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074E" w14:textId="2CD6D3FC" w:rsidR="00164C49" w:rsidRDefault="00A3724F">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w:t>
      </w:r>
      <w:r w:rsidR="00AB26C3">
        <w:rPr>
          <w:rFonts w:ascii="Arial" w:eastAsia="MS Mincho" w:hAnsi="Arial" w:cs="Arial"/>
          <w:b/>
          <w:sz w:val="24"/>
          <w:lang w:eastAsia="en-US"/>
        </w:rPr>
        <w:t>9</w:t>
      </w:r>
      <w:r w:rsidR="00A51E87">
        <w:rPr>
          <w:rFonts w:ascii="Arial" w:eastAsia="MS Mincho" w:hAnsi="Arial" w:cs="Arial"/>
          <w:b/>
          <w:sz w:val="24"/>
          <w:lang w:eastAsia="en-US"/>
        </w:rPr>
        <w:t>bis</w:t>
      </w:r>
      <w:r>
        <w:rPr>
          <w:rFonts w:ascii="Arial" w:eastAsia="MS Mincho" w:hAnsi="Arial" w:cs="Arial"/>
          <w:b/>
          <w:sz w:val="24"/>
          <w:lang w:eastAsia="en-US"/>
        </w:rPr>
        <w:tab/>
        <w:t>R2-</w:t>
      </w:r>
      <w:r w:rsidR="000324E5">
        <w:rPr>
          <w:rFonts w:ascii="Arial" w:eastAsia="MS Mincho" w:hAnsi="Arial" w:cs="Arial"/>
          <w:b/>
          <w:sz w:val="24"/>
          <w:lang w:eastAsia="en-US"/>
        </w:rPr>
        <w:t>2</w:t>
      </w:r>
      <w:r w:rsidR="00D8109F">
        <w:rPr>
          <w:rFonts w:ascii="Arial" w:eastAsia="MS Mincho" w:hAnsi="Arial" w:cs="Arial"/>
          <w:b/>
          <w:sz w:val="24"/>
          <w:lang w:eastAsia="en-US"/>
        </w:rPr>
        <w:t>50</w:t>
      </w:r>
      <w:r w:rsidR="00513178">
        <w:rPr>
          <w:rFonts w:ascii="Arial" w:eastAsia="MS Mincho" w:hAnsi="Arial" w:cs="Arial"/>
          <w:b/>
          <w:sz w:val="24"/>
          <w:lang w:eastAsia="en-US"/>
        </w:rPr>
        <w:t>2945</w:t>
      </w:r>
    </w:p>
    <w:p w14:paraId="57F63B6C" w14:textId="555A0FC5" w:rsidR="00164C49" w:rsidRPr="00A51E87" w:rsidRDefault="00A51E87" w:rsidP="00A51E87">
      <w:pPr>
        <w:tabs>
          <w:tab w:val="right" w:pos="9639"/>
        </w:tabs>
        <w:overflowPunct/>
        <w:autoSpaceDE/>
        <w:adjustRightInd/>
        <w:spacing w:after="240"/>
        <w:rPr>
          <w:rFonts w:ascii="Arial" w:eastAsia="SimSun" w:hAnsi="Arial" w:cs="Arial"/>
          <w:b/>
          <w:sz w:val="24"/>
          <w:lang w:eastAsia="en-US"/>
        </w:rPr>
      </w:pPr>
      <w:r>
        <w:rPr>
          <w:rFonts w:ascii="Arial" w:eastAsia="MS Mincho" w:hAnsi="Arial" w:cs="Arial"/>
          <w:b/>
          <w:sz w:val="24"/>
          <w:lang w:eastAsia="en-US"/>
        </w:rPr>
        <w:t>Wuhan, China, 7</w:t>
      </w:r>
      <w:r>
        <w:rPr>
          <w:rFonts w:ascii="Arial" w:eastAsia="MS Mincho" w:hAnsi="Arial" w:cs="Arial"/>
          <w:b/>
          <w:sz w:val="24"/>
          <w:vertAlign w:val="superscript"/>
          <w:lang w:eastAsia="en-US"/>
        </w:rPr>
        <w:t>th</w:t>
      </w:r>
      <w:r>
        <w:rPr>
          <w:rFonts w:ascii="Arial" w:eastAsia="MS Mincho" w:hAnsi="Arial" w:cs="Arial"/>
          <w:b/>
          <w:sz w:val="24"/>
          <w:lang w:eastAsia="en-US"/>
        </w:rPr>
        <w:t xml:space="preserve"> – 11</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2025</w:t>
      </w:r>
    </w:p>
    <w:p w14:paraId="1C5279F3" w14:textId="1AA08D94" w:rsidR="00164C49" w:rsidRDefault="00A372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8.6.</w:t>
      </w:r>
      <w:r w:rsidR="00D13F9D">
        <w:rPr>
          <w:rFonts w:ascii="Arial" w:eastAsia="MS Mincho" w:hAnsi="Arial" w:cs="Arial"/>
          <w:b/>
          <w:sz w:val="24"/>
          <w:szCs w:val="24"/>
          <w:lang w:eastAsia="en-US"/>
        </w:rPr>
        <w:t>4</w:t>
      </w:r>
    </w:p>
    <w:p w14:paraId="231D1F58"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F48320F" w14:textId="7E0FC80B"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0538BE">
        <w:rPr>
          <w:rFonts w:ascii="Arial" w:eastAsia="MS Mincho" w:hAnsi="Arial" w:cs="Arial"/>
          <w:b/>
          <w:sz w:val="24"/>
          <w:szCs w:val="24"/>
          <w:lang w:eastAsia="en-US"/>
        </w:rPr>
        <w:t>I</w:t>
      </w:r>
      <w:r w:rsidR="00D13F9D">
        <w:rPr>
          <w:rFonts w:ascii="Arial" w:eastAsia="MS Mincho" w:hAnsi="Arial" w:cs="Arial"/>
          <w:b/>
          <w:sz w:val="24"/>
          <w:szCs w:val="24"/>
          <w:lang w:eastAsia="en-US"/>
        </w:rPr>
        <w:t>ntra-CU</w:t>
      </w:r>
      <w:r>
        <w:rPr>
          <w:rFonts w:ascii="Arial" w:eastAsia="MS Mincho" w:hAnsi="Arial" w:cs="Arial"/>
          <w:b/>
          <w:sz w:val="24"/>
          <w:szCs w:val="24"/>
          <w:lang w:eastAsia="en-US"/>
        </w:rPr>
        <w:t xml:space="preserve"> </w:t>
      </w:r>
      <w:r w:rsidR="000538BE">
        <w:rPr>
          <w:rFonts w:ascii="Arial" w:eastAsia="MS Mincho" w:hAnsi="Arial" w:cs="Arial"/>
          <w:b/>
          <w:sz w:val="24"/>
          <w:szCs w:val="24"/>
          <w:lang w:eastAsia="en-US"/>
        </w:rPr>
        <w:t xml:space="preserve">conditional </w:t>
      </w:r>
      <w:r>
        <w:rPr>
          <w:rFonts w:ascii="Arial" w:eastAsia="MS Mincho" w:hAnsi="Arial" w:cs="Arial"/>
          <w:b/>
          <w:sz w:val="24"/>
          <w:szCs w:val="24"/>
          <w:lang w:eastAsia="en-US"/>
        </w:rPr>
        <w:t>LTM</w:t>
      </w:r>
    </w:p>
    <w:p w14:paraId="7FB54109" w14:textId="77777777" w:rsidR="00164C49" w:rsidRDefault="00A372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678D036F" w14:textId="4AE66566" w:rsidR="00164C49" w:rsidRDefault="00A3724F" w:rsidP="00112317">
      <w:pPr>
        <w:pStyle w:val="Heading1"/>
        <w:numPr>
          <w:ilvl w:val="0"/>
          <w:numId w:val="28"/>
        </w:numPr>
        <w:rPr>
          <w:rFonts w:eastAsia="SimSun"/>
          <w:lang w:eastAsia="zh-CN"/>
        </w:rPr>
      </w:pPr>
      <w:r>
        <w:rPr>
          <w:rFonts w:eastAsia="SimSun"/>
          <w:lang w:eastAsia="zh-CN"/>
        </w:rPr>
        <w:t>Introduction</w:t>
      </w:r>
    </w:p>
    <w:p w14:paraId="368C76C1" w14:textId="55ED040C" w:rsidR="009A2810" w:rsidRDefault="00C52237">
      <w:pPr>
        <w:rPr>
          <w:rFonts w:eastAsia="DengXian"/>
          <w:lang w:eastAsia="zh-CN"/>
        </w:rPr>
      </w:pPr>
      <w:r>
        <w:t>At</w:t>
      </w:r>
      <w:r w:rsidR="009A2810">
        <w:t xml:space="preserve"> RAN #107, the WID for Rel-19 NR mobility enhancements Phase 4 was updated. According to the updated WID [1], conditional LTM (C-LTM) should be specified for the intra-CU case in Rel-19, with limitations defined for the scenario where the UE is in a non-DC case.</w:t>
      </w:r>
    </w:p>
    <w:tbl>
      <w:tblPr>
        <w:tblStyle w:val="TableGrid"/>
        <w:tblW w:w="0" w:type="auto"/>
        <w:tblLook w:val="04A0" w:firstRow="1" w:lastRow="0" w:firstColumn="1" w:lastColumn="0" w:noHBand="0" w:noVBand="1"/>
      </w:tblPr>
      <w:tblGrid>
        <w:gridCol w:w="9631"/>
      </w:tblGrid>
      <w:tr w:rsidR="006F5348" w14:paraId="368C4461" w14:textId="77777777" w:rsidTr="006F5348">
        <w:tc>
          <w:tcPr>
            <w:tcW w:w="9631" w:type="dxa"/>
          </w:tcPr>
          <w:p w14:paraId="38771287" w14:textId="6C793AC8" w:rsidR="006F5348" w:rsidRPr="009A2810" w:rsidRDefault="009A2810">
            <w:pPr>
              <w:rPr>
                <w:rFonts w:eastAsia="DengXian"/>
                <w:b/>
                <w:i/>
                <w:lang w:eastAsia="zh-CN"/>
              </w:rPr>
            </w:pPr>
            <w:r w:rsidRPr="009A2810">
              <w:rPr>
                <w:rFonts w:eastAsia="DengXian"/>
                <w:b/>
                <w:i/>
                <w:lang w:eastAsia="zh-CN"/>
              </w:rPr>
              <w:t>RP-250339, Revised Work Item: NR mobility enhancements Phase 4</w:t>
            </w:r>
          </w:p>
          <w:p w14:paraId="770D0B54" w14:textId="77777777" w:rsidR="009A2810" w:rsidRDefault="009A2810" w:rsidP="009A2810">
            <w:pPr>
              <w:numPr>
                <w:ilvl w:val="0"/>
                <w:numId w:val="29"/>
              </w:numPr>
              <w:spacing w:after="0"/>
              <w:textAlignment w:val="auto"/>
              <w:rPr>
                <w:bCs/>
                <w:lang w:eastAsia="en-GB"/>
              </w:rPr>
            </w:pPr>
            <w:r>
              <w:rPr>
                <w:bCs/>
              </w:rPr>
              <w:t>Specify support of conditional Intra-CU LTM [RAN2, RAN3, RAN1]</w:t>
            </w:r>
          </w:p>
          <w:p w14:paraId="4A788D67" w14:textId="77777777" w:rsidR="009A2810" w:rsidRDefault="009A2810" w:rsidP="009A2810">
            <w:pPr>
              <w:numPr>
                <w:ilvl w:val="1"/>
                <w:numId w:val="29"/>
              </w:numPr>
              <w:spacing w:after="0"/>
              <w:textAlignment w:val="auto"/>
              <w:rPr>
                <w:bCs/>
              </w:rPr>
            </w:pPr>
            <w:r>
              <w:rPr>
                <w:bCs/>
              </w:rPr>
              <w:t>Specify UE evaluated conditions for triggering LTM</w:t>
            </w:r>
          </w:p>
          <w:p w14:paraId="0DD573E0" w14:textId="77777777" w:rsidR="009A2810" w:rsidRDefault="009A2810" w:rsidP="009A2810">
            <w:pPr>
              <w:numPr>
                <w:ilvl w:val="1"/>
                <w:numId w:val="29"/>
              </w:numPr>
              <w:spacing w:after="0"/>
              <w:textAlignment w:val="auto"/>
              <w:rPr>
                <w:bCs/>
              </w:rPr>
            </w:pPr>
            <w:r>
              <w:rPr>
                <w:bCs/>
              </w:rPr>
              <w:t>Aim to support conditional LTM including subsequent LTM</w:t>
            </w:r>
          </w:p>
          <w:p w14:paraId="558A5283" w14:textId="4D52D644" w:rsidR="009A2810" w:rsidRPr="005F6489" w:rsidRDefault="009A2810" w:rsidP="005F6489">
            <w:pPr>
              <w:numPr>
                <w:ilvl w:val="1"/>
                <w:numId w:val="29"/>
              </w:numPr>
              <w:spacing w:after="0"/>
              <w:textAlignment w:val="auto"/>
              <w:rPr>
                <w:bCs/>
              </w:rPr>
            </w:pPr>
            <w:r>
              <w:rPr>
                <w:bCs/>
              </w:rPr>
              <w:t xml:space="preserve">Limit specifying the conditional LTM to the scenario where the UE is in non-DC </w:t>
            </w:r>
          </w:p>
        </w:tc>
      </w:tr>
    </w:tbl>
    <w:p w14:paraId="4FC62F0D" w14:textId="68697D85" w:rsidR="003664C6" w:rsidRDefault="00112317" w:rsidP="00D36743">
      <w:pPr>
        <w:spacing w:before="180"/>
        <w:rPr>
          <w:rFonts w:eastAsia="DengXian"/>
          <w:lang w:eastAsia="zh-CN"/>
        </w:rPr>
      </w:pPr>
      <w:r>
        <w:rPr>
          <w:rFonts w:eastAsia="DengXian" w:hint="eastAsia"/>
          <w:lang w:eastAsia="zh-CN"/>
        </w:rPr>
        <w:t>I</w:t>
      </w:r>
      <w:r>
        <w:rPr>
          <w:rFonts w:eastAsia="DengXian"/>
          <w:lang w:eastAsia="zh-CN"/>
        </w:rPr>
        <w:t>n RAN2#127bis</w:t>
      </w:r>
      <w:r w:rsidR="009A2810">
        <w:rPr>
          <w:rFonts w:eastAsia="DengXian"/>
          <w:lang w:eastAsia="zh-CN"/>
        </w:rPr>
        <w:t xml:space="preserve">, </w:t>
      </w:r>
      <w:r w:rsidR="00C73539">
        <w:rPr>
          <w:rFonts w:eastAsia="DengXian"/>
          <w:lang w:eastAsia="zh-CN"/>
        </w:rPr>
        <w:t>#128</w:t>
      </w:r>
      <w:r>
        <w:rPr>
          <w:rFonts w:eastAsia="DengXian"/>
          <w:lang w:eastAsia="zh-CN"/>
        </w:rPr>
        <w:t xml:space="preserve"> </w:t>
      </w:r>
      <w:r w:rsidR="009A2810">
        <w:rPr>
          <w:rFonts w:eastAsia="DengXian"/>
          <w:lang w:eastAsia="zh-CN"/>
        </w:rPr>
        <w:t xml:space="preserve">and #129 </w:t>
      </w:r>
      <w:r>
        <w:rPr>
          <w:rFonts w:eastAsia="DengXian"/>
          <w:lang w:eastAsia="zh-CN"/>
        </w:rPr>
        <w:t>meeting</w:t>
      </w:r>
      <w:r w:rsidR="00C73539">
        <w:rPr>
          <w:rFonts w:eastAsia="DengXian"/>
          <w:lang w:eastAsia="zh-CN"/>
        </w:rPr>
        <w:t>s</w:t>
      </w:r>
      <w:r>
        <w:rPr>
          <w:rFonts w:eastAsia="DengXian"/>
          <w:lang w:eastAsia="zh-CN"/>
        </w:rPr>
        <w:t xml:space="preserve">, RAN2 </w:t>
      </w:r>
      <w:r w:rsidR="00C73539">
        <w:rPr>
          <w:rFonts w:eastAsia="DengXian"/>
          <w:lang w:eastAsia="zh-CN"/>
        </w:rPr>
        <w:t xml:space="preserve">has </w:t>
      </w:r>
      <w:r w:rsidR="009A2810">
        <w:rPr>
          <w:rFonts w:eastAsia="DengXian"/>
          <w:lang w:eastAsia="zh-CN"/>
        </w:rPr>
        <w:t xml:space="preserve">already </w:t>
      </w:r>
      <w:r>
        <w:rPr>
          <w:rFonts w:eastAsia="DengXian"/>
          <w:lang w:eastAsia="zh-CN"/>
        </w:rPr>
        <w:t xml:space="preserve">made </w:t>
      </w:r>
      <w:r w:rsidR="00B32C8C">
        <w:rPr>
          <w:rFonts w:eastAsia="DengXian"/>
          <w:lang w:eastAsia="zh-CN"/>
        </w:rPr>
        <w:t>some</w:t>
      </w:r>
      <w:r>
        <w:rPr>
          <w:rFonts w:eastAsia="DengXian"/>
          <w:lang w:eastAsia="zh-CN"/>
        </w:rPr>
        <w:t xml:space="preserve"> agreement</w:t>
      </w:r>
      <w:r w:rsidR="00B32C8C">
        <w:rPr>
          <w:rFonts w:eastAsia="DengXian"/>
          <w:lang w:eastAsia="zh-CN"/>
        </w:rPr>
        <w:t xml:space="preserve">s. </w:t>
      </w:r>
      <w:r w:rsidR="00600026">
        <w:rPr>
          <w:rFonts w:eastAsia="DengXian"/>
          <w:lang w:eastAsia="zh-CN"/>
        </w:rPr>
        <w:t xml:space="preserve">In this contribution, we discuss the </w:t>
      </w:r>
      <w:r w:rsidR="00B21101">
        <w:rPr>
          <w:rFonts w:eastAsia="DengXian"/>
          <w:lang w:eastAsia="zh-CN"/>
        </w:rPr>
        <w:t xml:space="preserve">CG-based </w:t>
      </w:r>
      <w:r w:rsidR="00CF77FD">
        <w:rPr>
          <w:rFonts w:eastAsia="DengXian"/>
          <w:lang w:eastAsia="zh-CN"/>
        </w:rPr>
        <w:t>RACH-less</w:t>
      </w:r>
      <w:r w:rsidR="00C73539">
        <w:rPr>
          <w:rFonts w:eastAsia="DengXian"/>
          <w:lang w:eastAsia="zh-CN"/>
        </w:rPr>
        <w:t xml:space="preserve"> procedures for</w:t>
      </w:r>
      <w:r w:rsidR="00D36743">
        <w:rPr>
          <w:rFonts w:eastAsia="DengXian"/>
          <w:lang w:eastAsia="zh-CN"/>
        </w:rPr>
        <w:t xml:space="preserve"> intra-CU </w:t>
      </w:r>
      <w:r w:rsidR="00C73539">
        <w:rPr>
          <w:rFonts w:eastAsia="DengXian"/>
          <w:lang w:eastAsia="zh-CN"/>
        </w:rPr>
        <w:t>C-</w:t>
      </w:r>
      <w:r w:rsidR="00D36743">
        <w:rPr>
          <w:rFonts w:eastAsia="DengXian"/>
          <w:lang w:eastAsia="zh-CN"/>
        </w:rPr>
        <w:t xml:space="preserve">LTM, </w:t>
      </w:r>
      <w:r w:rsidR="00B21101">
        <w:rPr>
          <w:rFonts w:eastAsia="DengXian"/>
          <w:lang w:eastAsia="zh-CN"/>
        </w:rPr>
        <w:t>TA delivery and maintenance,</w:t>
      </w:r>
      <w:r w:rsidR="00526D58">
        <w:rPr>
          <w:rFonts w:eastAsia="DengXian"/>
          <w:lang w:eastAsia="zh-CN"/>
        </w:rPr>
        <w:t xml:space="preserve"> </w:t>
      </w:r>
      <w:r w:rsidR="00CF77FD">
        <w:rPr>
          <w:rFonts w:eastAsia="DengXian"/>
          <w:lang w:eastAsia="zh-CN"/>
        </w:rPr>
        <w:t xml:space="preserve">and the </w:t>
      </w:r>
      <w:r w:rsidR="00C73539">
        <w:rPr>
          <w:rFonts w:eastAsia="DengXian"/>
          <w:lang w:eastAsia="zh-CN"/>
        </w:rPr>
        <w:t>co-existence between network triggered LTM and C-</w:t>
      </w:r>
      <w:r w:rsidR="00CF77FD">
        <w:rPr>
          <w:rFonts w:eastAsia="DengXian"/>
          <w:lang w:eastAsia="zh-CN"/>
        </w:rPr>
        <w:t>LTM</w:t>
      </w:r>
      <w:r w:rsidR="00D36743">
        <w:rPr>
          <w:rFonts w:eastAsia="DengXian"/>
          <w:lang w:eastAsia="zh-CN"/>
        </w:rPr>
        <w:t>.</w:t>
      </w:r>
    </w:p>
    <w:p w14:paraId="7C55F5F6" w14:textId="5AEE9EA5" w:rsidR="00164C49" w:rsidRDefault="00A3724F">
      <w:pPr>
        <w:pStyle w:val="Heading1"/>
        <w:rPr>
          <w:rFonts w:eastAsia="SimSun"/>
          <w:lang w:eastAsia="zh-CN"/>
        </w:rPr>
      </w:pPr>
      <w:r>
        <w:rPr>
          <w:rFonts w:eastAsia="SimSun"/>
          <w:lang w:eastAsia="zh-CN"/>
        </w:rPr>
        <w:t>2</w:t>
      </w:r>
      <w:r>
        <w:rPr>
          <w:rFonts w:eastAsia="SimSun"/>
          <w:lang w:eastAsia="zh-CN"/>
        </w:rPr>
        <w:tab/>
      </w:r>
      <w:bookmarkStart w:id="0" w:name="_Toc499559238"/>
      <w:bookmarkStart w:id="1" w:name="_Toc147158671"/>
      <w:bookmarkStart w:id="2" w:name="_Toc61387172"/>
      <w:r>
        <w:rPr>
          <w:rFonts w:eastAsia="SimSun"/>
          <w:lang w:eastAsia="zh-CN"/>
        </w:rPr>
        <w:t>Discussion</w:t>
      </w:r>
      <w:bookmarkEnd w:id="0"/>
      <w:bookmarkEnd w:id="1"/>
      <w:bookmarkEnd w:id="2"/>
    </w:p>
    <w:p w14:paraId="617F1961" w14:textId="20478DBB" w:rsidR="00712DF4" w:rsidRPr="00021EF4" w:rsidRDefault="00712E34" w:rsidP="00021EF4">
      <w:pPr>
        <w:pStyle w:val="Heading2"/>
        <w:rPr>
          <w:rFonts w:eastAsia="SimSun"/>
          <w:lang w:eastAsia="zh-CN"/>
        </w:rPr>
      </w:pPr>
      <w:r>
        <w:rPr>
          <w:rFonts w:eastAsia="SimSun"/>
          <w:lang w:eastAsia="zh-CN"/>
        </w:rPr>
        <w:t>2.1</w:t>
      </w:r>
      <w:r>
        <w:rPr>
          <w:rFonts w:eastAsia="SimSun"/>
          <w:lang w:eastAsia="zh-CN"/>
        </w:rPr>
        <w:tab/>
      </w:r>
      <w:r w:rsidR="00021EF4">
        <w:rPr>
          <w:rFonts w:eastAsia="DengXian"/>
          <w:lang w:eastAsia="zh-CN"/>
        </w:rPr>
        <w:t>CG-based RACH-less cell switch</w:t>
      </w:r>
    </w:p>
    <w:tbl>
      <w:tblPr>
        <w:tblStyle w:val="TableGrid"/>
        <w:tblW w:w="0" w:type="auto"/>
        <w:tblLook w:val="04A0" w:firstRow="1" w:lastRow="0" w:firstColumn="1" w:lastColumn="0" w:noHBand="0" w:noVBand="1"/>
      </w:tblPr>
      <w:tblGrid>
        <w:gridCol w:w="9631"/>
      </w:tblGrid>
      <w:tr w:rsidR="00D85A5B" w14:paraId="508ED5B8" w14:textId="77777777" w:rsidTr="00D85A5B">
        <w:tc>
          <w:tcPr>
            <w:tcW w:w="9631" w:type="dxa"/>
          </w:tcPr>
          <w:p w14:paraId="206FCAC9" w14:textId="0271C530" w:rsidR="00D85A5B" w:rsidRDefault="00D85A5B" w:rsidP="00D85A5B">
            <w:pPr>
              <w:spacing w:after="120"/>
              <w:rPr>
                <w:rFonts w:ascii="Arial" w:hAnsi="Arial" w:cs="Arial"/>
                <w:b/>
                <w:sz w:val="18"/>
              </w:rPr>
            </w:pPr>
            <w:r w:rsidRPr="00D85A5B">
              <w:rPr>
                <w:rFonts w:ascii="Arial" w:hAnsi="Arial" w:cs="Arial" w:hint="eastAsia"/>
                <w:b/>
                <w:sz w:val="18"/>
                <w:highlight w:val="green"/>
              </w:rPr>
              <w:t>RAN2</w:t>
            </w:r>
            <w:r w:rsidRPr="00D85A5B">
              <w:rPr>
                <w:rFonts w:ascii="Arial" w:hAnsi="Arial" w:cs="Arial"/>
                <w:b/>
                <w:sz w:val="18"/>
                <w:highlight w:val="green"/>
              </w:rPr>
              <w:t>#129 meeting</w:t>
            </w:r>
          </w:p>
          <w:p w14:paraId="7CF01FF1" w14:textId="1F17F0E8" w:rsidR="00D85A5B" w:rsidRDefault="00D85A5B" w:rsidP="00D85A5B">
            <w:pPr>
              <w:spacing w:after="120"/>
              <w:rPr>
                <w:rFonts w:ascii="Arial" w:hAnsi="Arial" w:cs="Arial"/>
                <w:b/>
                <w:sz w:val="18"/>
              </w:rPr>
            </w:pPr>
            <w:r w:rsidRPr="00D85A5B">
              <w:rPr>
                <w:rFonts w:ascii="Arial" w:hAnsi="Arial" w:cs="Arial"/>
                <w:b/>
                <w:sz w:val="18"/>
              </w:rPr>
              <w:t xml:space="preserve">Agreements on </w:t>
            </w:r>
            <w:r w:rsidR="00AA078C" w:rsidRPr="00AA078C">
              <w:rPr>
                <w:rFonts w:ascii="Arial" w:hAnsi="Arial" w:cs="Arial"/>
                <w:b/>
                <w:sz w:val="18"/>
              </w:rPr>
              <w:t>C-LTM:</w:t>
            </w:r>
          </w:p>
          <w:p w14:paraId="1CBC0444" w14:textId="21A80346" w:rsidR="00D85A5B" w:rsidRDefault="00D85A5B" w:rsidP="00D85A5B">
            <w:pPr>
              <w:spacing w:after="120"/>
              <w:rPr>
                <w:rFonts w:ascii="Arial" w:hAnsi="Arial" w:cs="Arial"/>
                <w:sz w:val="18"/>
              </w:rPr>
            </w:pPr>
            <w:r w:rsidRPr="00D85A5B">
              <w:rPr>
                <w:rFonts w:ascii="Arial" w:hAnsi="Arial" w:cs="Arial"/>
                <w:sz w:val="18"/>
              </w:rPr>
              <w:t>4.</w:t>
            </w:r>
            <w:r w:rsidRPr="00D85A5B">
              <w:rPr>
                <w:rFonts w:ascii="Arial" w:hAnsi="Arial" w:cs="Arial"/>
                <w:sz w:val="18"/>
              </w:rPr>
              <w:tab/>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3DBB518C" w14:textId="77777777" w:rsidR="00D85A5B" w:rsidRDefault="00D85A5B" w:rsidP="00D85A5B">
            <w:pPr>
              <w:spacing w:after="120"/>
              <w:rPr>
                <w:rFonts w:ascii="Arial" w:hAnsi="Arial" w:cs="Arial"/>
                <w:sz w:val="18"/>
              </w:rPr>
            </w:pPr>
            <w:r w:rsidRPr="00D85A5B">
              <w:rPr>
                <w:rFonts w:ascii="Arial" w:hAnsi="Arial" w:cs="Arial"/>
                <w:sz w:val="18"/>
              </w:rPr>
              <w:t>5.</w:t>
            </w:r>
            <w:r w:rsidRPr="00D85A5B">
              <w:rPr>
                <w:rFonts w:ascii="Arial" w:hAnsi="Arial" w:cs="Arial"/>
                <w:sz w:val="18"/>
              </w:rPr>
              <w:tab/>
              <w:t>For L1 based C-LTM (assuming single beam fulfils C-LTM execution condition), beam selection for RACH-less LTM with CG is based on the beam meets C-LTM execution condition.</w:t>
            </w:r>
          </w:p>
          <w:p w14:paraId="59E56635" w14:textId="04A838D1" w:rsidR="003228FD" w:rsidRPr="003228FD" w:rsidRDefault="003228FD" w:rsidP="00D85A5B">
            <w:pPr>
              <w:spacing w:after="120"/>
              <w:rPr>
                <w:rFonts w:eastAsia="SimSun"/>
                <w:lang w:eastAsia="zh-CN"/>
              </w:rPr>
            </w:pPr>
            <w:r w:rsidRPr="003228FD">
              <w:rPr>
                <w:rFonts w:ascii="Arial" w:hAnsi="Arial" w:cs="Arial"/>
                <w:sz w:val="18"/>
              </w:rPr>
              <w:t>6.</w:t>
            </w:r>
            <w:r w:rsidRPr="003228FD">
              <w:rPr>
                <w:rFonts w:ascii="Arial" w:hAnsi="Arial" w:cs="Arial"/>
                <w:sz w:val="18"/>
              </w:rPr>
              <w:tab/>
              <w:t xml:space="preserve">For L1 based C-LTM events, the C-LTM execution is triggered when at least one beam </w:t>
            </w:r>
            <w:proofErr w:type="spellStart"/>
            <w:r w:rsidRPr="003228FD">
              <w:rPr>
                <w:rFonts w:ascii="Arial" w:hAnsi="Arial" w:cs="Arial"/>
                <w:sz w:val="18"/>
              </w:rPr>
              <w:t>fulfills</w:t>
            </w:r>
            <w:proofErr w:type="spellEnd"/>
            <w:r w:rsidRPr="003228FD">
              <w:rPr>
                <w:rFonts w:ascii="Arial" w:hAnsi="Arial" w:cs="Arial"/>
                <w:sz w:val="18"/>
              </w:rPr>
              <w:t xml:space="preserve"> the C-LTM event condition. When multiple candidate beams satisfy the C-LTM condition, it is up to UE implementation to select a beam and perform C-LTM.</w:t>
            </w:r>
          </w:p>
        </w:tc>
      </w:tr>
    </w:tbl>
    <w:p w14:paraId="244562C9" w14:textId="77777777" w:rsidR="00C52237" w:rsidRDefault="00C52237" w:rsidP="003E67B8">
      <w:pPr>
        <w:rPr>
          <w:rFonts w:eastAsia="SimSun"/>
          <w:lang w:val="en-US" w:eastAsia="zh-CN"/>
        </w:rPr>
      </w:pPr>
    </w:p>
    <w:p w14:paraId="097C9814" w14:textId="7F19BCE6" w:rsidR="003E67B8" w:rsidRPr="003E67B8" w:rsidRDefault="003E67B8" w:rsidP="003E67B8">
      <w:pPr>
        <w:rPr>
          <w:rFonts w:eastAsia="SimSun"/>
          <w:lang w:val="en-US" w:eastAsia="zh-CN"/>
        </w:rPr>
      </w:pPr>
      <w:r w:rsidRPr="003E67B8">
        <w:rPr>
          <w:rFonts w:eastAsia="SimSun"/>
          <w:lang w:val="en-US" w:eastAsia="zh-CN"/>
        </w:rPr>
        <w:t>According to the agreements made during the previous meeting</w:t>
      </w:r>
      <w:r w:rsidR="00F14496">
        <w:rPr>
          <w:rFonts w:eastAsia="SimSun"/>
          <w:lang w:val="en-US" w:eastAsia="zh-CN"/>
        </w:rPr>
        <w:t xml:space="preserve"> for L1-based C-LTM</w:t>
      </w:r>
      <w:r w:rsidRPr="003E67B8">
        <w:rPr>
          <w:rFonts w:eastAsia="SimSun"/>
          <w:lang w:val="en-US" w:eastAsia="zh-CN"/>
        </w:rPr>
        <w:t xml:space="preserve">, the beam selection for the RACH-less CG LTM cell switch is based on whether the beam satisfies the C-LTM execution condition. If only a single beam meets the C-LTM execution condition, the UE should perform the CG-based RACH-less LTM cell switch </w:t>
      </w:r>
      <w:r w:rsidR="00C52237">
        <w:rPr>
          <w:rFonts w:eastAsia="SimSun"/>
          <w:lang w:val="en-US" w:eastAsia="zh-CN"/>
        </w:rPr>
        <w:t xml:space="preserve">using this beam </w:t>
      </w:r>
      <w:r w:rsidRPr="003E67B8">
        <w:rPr>
          <w:rFonts w:eastAsia="SimSun"/>
          <w:lang w:val="en-US" w:eastAsia="zh-CN"/>
        </w:rPr>
        <w:t xml:space="preserve">to access the target cell. </w:t>
      </w:r>
      <w:r w:rsidR="00C52237">
        <w:rPr>
          <w:rFonts w:eastAsia="SimSun"/>
          <w:lang w:val="en-US" w:eastAsia="zh-CN"/>
        </w:rPr>
        <w:t>I</w:t>
      </w:r>
      <w:r w:rsidRPr="003E67B8">
        <w:rPr>
          <w:rFonts w:eastAsia="SimSun"/>
          <w:lang w:val="en-US" w:eastAsia="zh-CN"/>
        </w:rPr>
        <w:t>f multiple beams satisfy the C-LTM execution condition, the beam selection is left to the UE implementation.</w:t>
      </w:r>
    </w:p>
    <w:p w14:paraId="0BE2E427" w14:textId="614D6A4C" w:rsidR="003E67B8" w:rsidRPr="003E67B8" w:rsidRDefault="00C52237" w:rsidP="00C52237">
      <w:pPr>
        <w:rPr>
          <w:rFonts w:eastAsia="SimSun"/>
          <w:lang w:val="en-US" w:eastAsia="zh-CN"/>
        </w:rPr>
      </w:pPr>
      <w:r>
        <w:rPr>
          <w:rFonts w:eastAsia="SimSun"/>
          <w:lang w:val="en-US" w:eastAsia="zh-CN"/>
        </w:rPr>
        <w:t xml:space="preserve">In Rel-18, the CG for RACH-less configuration can indicate a subset of SSBs, so it is possible </w:t>
      </w:r>
      <w:r w:rsidR="003E67B8" w:rsidRPr="003E67B8">
        <w:rPr>
          <w:rFonts w:eastAsia="SimSun"/>
          <w:lang w:val="en-US" w:eastAsia="zh-CN"/>
        </w:rPr>
        <w:t xml:space="preserve">that not all candidate beams are configured with CG resources. </w:t>
      </w:r>
      <w:r>
        <w:rPr>
          <w:rFonts w:eastAsia="SimSun"/>
          <w:lang w:val="en-US" w:eastAsia="zh-CN"/>
        </w:rPr>
        <w:t>I</w:t>
      </w:r>
      <w:r w:rsidR="003E67B8" w:rsidRPr="003E67B8">
        <w:rPr>
          <w:rFonts w:eastAsia="SimSun"/>
          <w:lang w:val="en-US" w:eastAsia="zh-CN"/>
        </w:rPr>
        <w:t xml:space="preserve">f the UE </w:t>
      </w:r>
      <w:r>
        <w:rPr>
          <w:rFonts w:eastAsia="SimSun"/>
          <w:lang w:val="en-US" w:eastAsia="zh-CN"/>
        </w:rPr>
        <w:t xml:space="preserve">would </w:t>
      </w:r>
      <w:r w:rsidR="003E67B8" w:rsidRPr="003E67B8">
        <w:rPr>
          <w:rFonts w:eastAsia="SimSun"/>
          <w:lang w:val="en-US" w:eastAsia="zh-CN"/>
        </w:rPr>
        <w:t>select a beam that is not associated with CG resources, only a RACH-based cell switch c</w:t>
      </w:r>
      <w:r>
        <w:rPr>
          <w:rFonts w:eastAsia="SimSun"/>
          <w:lang w:val="en-US" w:eastAsia="zh-CN"/>
        </w:rPr>
        <w:t>ould</w:t>
      </w:r>
      <w:r w:rsidR="003E67B8" w:rsidRPr="003E67B8">
        <w:rPr>
          <w:rFonts w:eastAsia="SimSun"/>
          <w:lang w:val="en-US" w:eastAsia="zh-CN"/>
        </w:rPr>
        <w:t xml:space="preserve"> be performed, which would result in increased mobility latency compared to the RACH-less cell switch. Consequently, the UE should prioritize beams that have </w:t>
      </w:r>
      <w:r>
        <w:rPr>
          <w:rFonts w:eastAsia="SimSun"/>
          <w:lang w:val="en-US" w:eastAsia="zh-CN"/>
        </w:rPr>
        <w:t xml:space="preserve">associated </w:t>
      </w:r>
      <w:r w:rsidR="003E67B8" w:rsidRPr="003E67B8">
        <w:rPr>
          <w:rFonts w:eastAsia="SimSun"/>
          <w:lang w:val="en-US" w:eastAsia="zh-CN"/>
        </w:rPr>
        <w:t>CG occasions when making the beam selection</w:t>
      </w:r>
      <w:r w:rsidR="00D65C38">
        <w:rPr>
          <w:rFonts w:eastAsia="SimSun"/>
          <w:lang w:val="en-US" w:eastAsia="zh-CN"/>
        </w:rPr>
        <w:t xml:space="preserve"> and if none of the beams that fulfil the execution condition have an associated CG occasion, the UE should perform RACH-based LTM cell switch</w:t>
      </w:r>
      <w:r w:rsidR="003E67B8" w:rsidRPr="003E67B8">
        <w:rPr>
          <w:rFonts w:eastAsia="SimSun"/>
          <w:lang w:val="en-US" w:eastAsia="zh-CN"/>
        </w:rPr>
        <w:t>.</w:t>
      </w:r>
    </w:p>
    <w:p w14:paraId="75D1C4CB" w14:textId="058BD5C1" w:rsidR="00F93564" w:rsidRDefault="003E67B8" w:rsidP="00021EF4">
      <w:pPr>
        <w:rPr>
          <w:rFonts w:eastAsia="SimSun"/>
          <w:b/>
          <w:lang w:val="en-US" w:eastAsia="zh-CN"/>
        </w:rPr>
      </w:pPr>
      <w:bookmarkStart w:id="3" w:name="_Hlk193443646"/>
      <w:r w:rsidRPr="00007CAF">
        <w:rPr>
          <w:rFonts w:eastAsia="SimSun"/>
          <w:b/>
          <w:iCs/>
          <w:lang w:val="en-US" w:eastAsia="zh-CN"/>
        </w:rPr>
        <w:lastRenderedPageBreak/>
        <w:t>Proposal 1</w:t>
      </w:r>
      <w:r w:rsidR="00D65C38" w:rsidRPr="00007CAF">
        <w:rPr>
          <w:rFonts w:eastAsia="SimSun"/>
          <w:b/>
          <w:iCs/>
          <w:lang w:val="en-US" w:eastAsia="zh-CN"/>
        </w:rPr>
        <w:t>a</w:t>
      </w:r>
      <w:r w:rsidRPr="00007CAF">
        <w:rPr>
          <w:rFonts w:eastAsia="SimSun"/>
          <w:b/>
          <w:iCs/>
          <w:lang w:val="en-US" w:eastAsia="zh-CN"/>
        </w:rPr>
        <w:t xml:space="preserve">: If the </w:t>
      </w:r>
      <w:r w:rsidR="00F14496" w:rsidRPr="00007CAF">
        <w:rPr>
          <w:rFonts w:eastAsia="SimSun"/>
          <w:b/>
          <w:iCs/>
          <w:lang w:val="en-US" w:eastAsia="zh-CN"/>
        </w:rPr>
        <w:t xml:space="preserve">L1-based </w:t>
      </w:r>
      <w:r w:rsidRPr="00007CAF">
        <w:rPr>
          <w:rFonts w:eastAsia="SimSun"/>
          <w:b/>
          <w:iCs/>
          <w:lang w:val="en-US" w:eastAsia="zh-CN"/>
        </w:rPr>
        <w:t xml:space="preserve">C-LTM execution condition is met, </w:t>
      </w:r>
      <w:r w:rsidR="00B13659" w:rsidRPr="00007CAF">
        <w:rPr>
          <w:rFonts w:eastAsia="SimSun"/>
          <w:b/>
          <w:iCs/>
          <w:lang w:val="en-US" w:eastAsia="zh-CN"/>
        </w:rPr>
        <w:t xml:space="preserve">to select a beam, </w:t>
      </w:r>
      <w:r w:rsidRPr="00007CAF">
        <w:rPr>
          <w:rFonts w:eastAsia="SimSun"/>
          <w:b/>
          <w:iCs/>
          <w:lang w:val="en-US" w:eastAsia="zh-CN"/>
        </w:rPr>
        <w:t xml:space="preserve">the UE </w:t>
      </w:r>
      <w:r w:rsidR="00B13659" w:rsidRPr="00007CAF">
        <w:rPr>
          <w:rFonts w:eastAsia="SimSun"/>
          <w:b/>
          <w:iCs/>
          <w:lang w:val="en-US" w:eastAsia="zh-CN"/>
        </w:rPr>
        <w:t>prioritizes</w:t>
      </w:r>
      <w:r w:rsidRPr="00007CAF">
        <w:rPr>
          <w:rFonts w:eastAsia="SimSun"/>
          <w:b/>
          <w:iCs/>
          <w:lang w:val="en-US" w:eastAsia="zh-CN"/>
        </w:rPr>
        <w:t xml:space="preserve"> beams that</w:t>
      </w:r>
      <w:r w:rsidRPr="003E67B8">
        <w:rPr>
          <w:rFonts w:eastAsia="SimSun"/>
          <w:b/>
          <w:lang w:val="en-US" w:eastAsia="zh-CN"/>
        </w:rPr>
        <w:t xml:space="preserve"> have </w:t>
      </w:r>
      <w:r w:rsidR="00C52237">
        <w:rPr>
          <w:rFonts w:eastAsia="SimSun"/>
          <w:b/>
          <w:lang w:val="en-US" w:eastAsia="zh-CN"/>
        </w:rPr>
        <w:t>associated</w:t>
      </w:r>
      <w:r w:rsidR="00C52237" w:rsidRPr="003E67B8">
        <w:rPr>
          <w:rFonts w:eastAsia="SimSun"/>
          <w:b/>
          <w:lang w:val="en-US" w:eastAsia="zh-CN"/>
        </w:rPr>
        <w:t xml:space="preserve"> </w:t>
      </w:r>
      <w:r w:rsidRPr="003E67B8">
        <w:rPr>
          <w:rFonts w:eastAsia="SimSun"/>
          <w:b/>
          <w:lang w:val="en-US" w:eastAsia="zh-CN"/>
        </w:rPr>
        <w:t>CG occasions.</w:t>
      </w:r>
      <w:bookmarkEnd w:id="3"/>
    </w:p>
    <w:p w14:paraId="673F12AD" w14:textId="78B253DE" w:rsidR="00D65C38" w:rsidRPr="00F93564" w:rsidRDefault="00D65C38" w:rsidP="00021EF4">
      <w:pPr>
        <w:rPr>
          <w:rFonts w:eastAsia="SimSun"/>
          <w:b/>
          <w:lang w:val="en-US" w:eastAsia="zh-CN"/>
        </w:rPr>
      </w:pPr>
      <w:r>
        <w:rPr>
          <w:rFonts w:eastAsia="SimSun"/>
          <w:b/>
          <w:lang w:val="en-US" w:eastAsia="zh-CN"/>
        </w:rPr>
        <w:t>Proposal 1b: If none of the beams that meet the L1-based C-LTM execution condition have an associated CG occasion, the UE performs RACH-based LTM cell switch.</w:t>
      </w:r>
    </w:p>
    <w:p w14:paraId="781003DE" w14:textId="42301FD4" w:rsidR="00F14496" w:rsidRDefault="00F14496" w:rsidP="00021EF4">
      <w:r>
        <w:t xml:space="preserve">For L3-based C-LTM execution, RAN2 did not decide how to perform beam selection. As discussed above, some SSB many not have any associated CG occasion, so the UE could also give priority to the beams that have associated CG occasions. However, for L3-based C-LTM execution, </w:t>
      </w:r>
      <w:r w:rsidR="00D65C38">
        <w:t>there is no way to judge whether a beam is suitable or not</w:t>
      </w:r>
      <w:r>
        <w:t xml:space="preserve"> </w:t>
      </w:r>
      <w:r w:rsidR="00D65C38">
        <w:t>to be used for RACH-less LTM cell switch, as the L3-based condition is normally not applies on individual beams, and may not be suitable for this purpose.</w:t>
      </w:r>
    </w:p>
    <w:p w14:paraId="009494D0" w14:textId="3D4E3229" w:rsidR="00556858" w:rsidRDefault="00F14496" w:rsidP="00021EF4">
      <w:pPr>
        <w:rPr>
          <w:rFonts w:eastAsia="SimSun"/>
          <w:lang w:eastAsia="zh-CN"/>
        </w:rPr>
      </w:pPr>
      <w:r w:rsidRPr="000E3A8B">
        <w:rPr>
          <w:rFonts w:eastAsia="SimSun"/>
          <w:lang w:val="en-US" w:eastAsia="zh-CN"/>
        </w:rPr>
        <w:t xml:space="preserve">In the legacy RACH-based LTM cell switch procedure, the UE selects an SSB with an SS-RSRP above the </w:t>
      </w:r>
      <w:r w:rsidRPr="00FA0FAE">
        <w:rPr>
          <w:i/>
          <w:lang w:eastAsia="ko-KR"/>
        </w:rPr>
        <w:t>rsrp-ThresholdSSB</w:t>
      </w:r>
      <w:r w:rsidRPr="000E3A8B">
        <w:rPr>
          <w:rFonts w:eastAsia="SimSun"/>
          <w:lang w:val="en-US" w:eastAsia="zh-CN"/>
        </w:rPr>
        <w:t xml:space="preserve"> among the candidate SSBs, where the parameter </w:t>
      </w:r>
      <w:r w:rsidRPr="00FA0FAE">
        <w:rPr>
          <w:i/>
          <w:lang w:eastAsia="ko-KR"/>
        </w:rPr>
        <w:t>rsrp-ThresholdSSB</w:t>
      </w:r>
      <w:r w:rsidRPr="000E3A8B">
        <w:rPr>
          <w:rFonts w:eastAsia="SimSun"/>
          <w:lang w:val="en-US" w:eastAsia="zh-CN"/>
        </w:rPr>
        <w:t xml:space="preserve"> is configured during the LTM preparation procedure.</w:t>
      </w:r>
    </w:p>
    <w:tbl>
      <w:tblPr>
        <w:tblStyle w:val="TableGrid"/>
        <w:tblW w:w="0" w:type="auto"/>
        <w:tblLook w:val="04A0" w:firstRow="1" w:lastRow="0" w:firstColumn="1" w:lastColumn="0" w:noHBand="0" w:noVBand="1"/>
      </w:tblPr>
      <w:tblGrid>
        <w:gridCol w:w="9631"/>
      </w:tblGrid>
      <w:tr w:rsidR="00F93564" w14:paraId="54471F32" w14:textId="77777777" w:rsidTr="00F93564">
        <w:tc>
          <w:tcPr>
            <w:tcW w:w="9631" w:type="dxa"/>
          </w:tcPr>
          <w:p w14:paraId="080F4542" w14:textId="23F521BB" w:rsidR="00F93564" w:rsidRPr="0053141D" w:rsidRDefault="0053141D" w:rsidP="00021EF4">
            <w:pPr>
              <w:rPr>
                <w:rFonts w:eastAsia="SimSun"/>
                <w:b/>
                <w:lang w:eastAsia="zh-CN"/>
              </w:rPr>
            </w:pPr>
            <w:r w:rsidRPr="0053141D">
              <w:rPr>
                <w:rFonts w:eastAsia="SimSun" w:hint="eastAsia"/>
                <w:b/>
                <w:highlight w:val="green"/>
                <w:lang w:eastAsia="zh-CN"/>
              </w:rPr>
              <w:t>T</w:t>
            </w:r>
            <w:r w:rsidRPr="0053141D">
              <w:rPr>
                <w:rFonts w:eastAsia="SimSun"/>
                <w:b/>
                <w:highlight w:val="green"/>
                <w:lang w:eastAsia="zh-CN"/>
              </w:rPr>
              <w:t>S 38.321-i40 clause 5.1.2</w:t>
            </w:r>
          </w:p>
          <w:p w14:paraId="4CE0B2F1" w14:textId="77777777" w:rsidR="000800EB" w:rsidRPr="00FA0FAE" w:rsidRDefault="000800EB" w:rsidP="000800EB">
            <w:pPr>
              <w:pStyle w:val="B1"/>
              <w:rPr>
                <w:lang w:eastAsia="ko-KR"/>
              </w:rPr>
            </w:pPr>
            <w:r w:rsidRPr="00FA0FAE">
              <w:rPr>
                <w:lang w:eastAsia="ko-KR"/>
              </w:rPr>
              <w:t>1&gt;</w:t>
            </w:r>
            <w:r w:rsidRPr="00FA0FAE">
              <w:rPr>
                <w:lang w:eastAsia="ko-KR"/>
              </w:rPr>
              <w:tab/>
              <w:t xml:space="preserve">else if contention-free Random Access Resources have not been explicitly provided by an LTM Cell Switch Command MAC CE, the Random Access procedure was not initiated for recovery using an LTM candidate configuration as specified in TS 38.331 [5] clause 5.3.7.3, contention-free Random Access Resources associated with SSBs have been explicitly provided in </w:t>
            </w:r>
            <w:r w:rsidRPr="00FA0FAE">
              <w:rPr>
                <w:i/>
                <w:lang w:eastAsia="ko-KR"/>
              </w:rPr>
              <w:t>rach-ConfigDedicated</w:t>
            </w:r>
            <w:r w:rsidRPr="00FA0FAE">
              <w:rPr>
                <w:lang w:eastAsia="ko-KR"/>
              </w:rPr>
              <w:t xml:space="preserve"> and at least one SSB with SS-RSRP above </w:t>
            </w:r>
            <w:r w:rsidRPr="00FA0FAE">
              <w:rPr>
                <w:i/>
                <w:lang w:eastAsia="ko-KR"/>
              </w:rPr>
              <w:t>rsrp-ThresholdSSB</w:t>
            </w:r>
            <w:r w:rsidRPr="00FA0FAE">
              <w:rPr>
                <w:lang w:eastAsia="ko-KR"/>
              </w:rPr>
              <w:t xml:space="preserve"> amongst the associated SSBs is available:</w:t>
            </w:r>
          </w:p>
          <w:p w14:paraId="633DA9B4" w14:textId="77777777" w:rsidR="000800EB" w:rsidRPr="00FA0FAE" w:rsidRDefault="000800EB" w:rsidP="000800EB">
            <w:pPr>
              <w:pStyle w:val="B2"/>
              <w:rPr>
                <w:lang w:eastAsia="ko-KR"/>
              </w:rPr>
            </w:pPr>
            <w:r w:rsidRPr="00FA0FAE">
              <w:rPr>
                <w:lang w:eastAsia="ko-KR"/>
              </w:rPr>
              <w:t>2&gt;</w:t>
            </w:r>
            <w:r w:rsidRPr="00FA0FAE">
              <w:rPr>
                <w:lang w:eastAsia="ko-KR"/>
              </w:rPr>
              <w:tab/>
            </w:r>
            <w:r w:rsidRPr="00C84EF6">
              <w:rPr>
                <w:shd w:val="clear" w:color="auto" w:fill="F7CAAC" w:themeFill="accent2" w:themeFillTint="66"/>
                <w:lang w:eastAsia="ko-KR"/>
              </w:rPr>
              <w:t xml:space="preserve">select an SSB with SS-RSRP above </w:t>
            </w:r>
            <w:bookmarkStart w:id="4" w:name="_Hlk193886680"/>
            <w:r w:rsidRPr="00C84EF6">
              <w:rPr>
                <w:i/>
                <w:shd w:val="clear" w:color="auto" w:fill="F7CAAC" w:themeFill="accent2" w:themeFillTint="66"/>
                <w:lang w:eastAsia="ko-KR"/>
              </w:rPr>
              <w:t>rsrp-ThresholdSSB</w:t>
            </w:r>
            <w:bookmarkEnd w:id="4"/>
            <w:r w:rsidRPr="00C84EF6">
              <w:rPr>
                <w:shd w:val="clear" w:color="auto" w:fill="F7CAAC" w:themeFill="accent2" w:themeFillTint="66"/>
                <w:lang w:eastAsia="ko-KR"/>
              </w:rPr>
              <w:t xml:space="preserve"> amongst the associated SSBs</w:t>
            </w:r>
            <w:r w:rsidRPr="00FA0FAE">
              <w:rPr>
                <w:lang w:eastAsia="ko-KR"/>
              </w:rPr>
              <w:t>;</w:t>
            </w:r>
          </w:p>
          <w:p w14:paraId="4FA45CA5" w14:textId="07F810D5" w:rsidR="000800EB" w:rsidRDefault="000800EB" w:rsidP="000800EB">
            <w:pPr>
              <w:pStyle w:val="B2"/>
              <w:rPr>
                <w:lang w:eastAsia="ko-KR"/>
              </w:rPr>
            </w:pPr>
            <w:r w:rsidRPr="00FA0FAE">
              <w:rPr>
                <w:lang w:eastAsia="ko-KR"/>
              </w:rPr>
              <w:t>2&gt;</w:t>
            </w:r>
            <w:r w:rsidRPr="00FA0FAE">
              <w:rPr>
                <w:lang w:eastAsia="ko-KR"/>
              </w:rPr>
              <w:tab/>
              <w:t xml:space="preserve">set the </w:t>
            </w:r>
            <w:r w:rsidRPr="00FA0FAE">
              <w:rPr>
                <w:i/>
                <w:lang w:eastAsia="ko-KR"/>
              </w:rPr>
              <w:t>PREAMBLE_INDEX</w:t>
            </w:r>
            <w:r w:rsidRPr="00FA0FAE">
              <w:rPr>
                <w:lang w:eastAsia="ko-KR"/>
              </w:rPr>
              <w:t xml:space="preserve"> to a </w:t>
            </w:r>
            <w:r w:rsidRPr="00FA0FAE">
              <w:rPr>
                <w:i/>
                <w:lang w:eastAsia="ko-KR"/>
              </w:rPr>
              <w:t>ra-PreambleIndex</w:t>
            </w:r>
            <w:r w:rsidRPr="00FA0FAE">
              <w:rPr>
                <w:lang w:eastAsia="ko-KR"/>
              </w:rPr>
              <w:t xml:space="preserve"> corresponding to the selected SSB.</w:t>
            </w:r>
          </w:p>
          <w:p w14:paraId="52AA5F92" w14:textId="78F16354" w:rsidR="0053141D" w:rsidRPr="0053141D" w:rsidRDefault="0053141D" w:rsidP="000800EB">
            <w:pPr>
              <w:pStyle w:val="B2"/>
              <w:rPr>
                <w:rFonts w:eastAsia="DengXian"/>
                <w:lang w:eastAsia="zh-CN"/>
              </w:rPr>
            </w:pPr>
            <w:r>
              <w:rPr>
                <w:rFonts w:eastAsia="DengXian"/>
                <w:lang w:eastAsia="zh-CN"/>
              </w:rPr>
              <w:t>……</w:t>
            </w:r>
          </w:p>
          <w:p w14:paraId="4996F869" w14:textId="77777777" w:rsidR="0053141D" w:rsidRPr="00FA0FAE" w:rsidRDefault="0053141D" w:rsidP="0053141D">
            <w:pPr>
              <w:pStyle w:val="B1"/>
              <w:rPr>
                <w:lang w:eastAsia="ko-KR"/>
              </w:rPr>
            </w:pPr>
            <w:r w:rsidRPr="00FA0FAE">
              <w:rPr>
                <w:lang w:eastAsia="ko-KR"/>
              </w:rPr>
              <w:t>1&gt;</w:t>
            </w:r>
            <w:r w:rsidRPr="00FA0FAE">
              <w:rPr>
                <w:lang w:eastAsia="ko-KR"/>
              </w:rPr>
              <w:tab/>
              <w:t>else (i.e. for the contention-based Random Access preamble selection):</w:t>
            </w:r>
          </w:p>
          <w:p w14:paraId="3FC4AD3C" w14:textId="77777777" w:rsidR="0053141D" w:rsidRPr="00FA0FAE" w:rsidRDefault="0053141D" w:rsidP="0053141D">
            <w:pPr>
              <w:pStyle w:val="B2"/>
              <w:rPr>
                <w:lang w:eastAsia="ko-KR"/>
              </w:rPr>
            </w:pPr>
            <w:r w:rsidRPr="00FA0FAE">
              <w:rPr>
                <w:lang w:eastAsia="ko-KR"/>
              </w:rPr>
              <w:t>2&gt;</w:t>
            </w:r>
            <w:r w:rsidRPr="00FA0FAE">
              <w:rPr>
                <w:lang w:eastAsia="ko-KR"/>
              </w:rPr>
              <w:tab/>
              <w:t xml:space="preserve">if at least one of the SSBs with SS-RSRP above </w:t>
            </w:r>
            <w:r w:rsidRPr="00FA0FAE">
              <w:rPr>
                <w:i/>
                <w:lang w:eastAsia="ko-KR"/>
              </w:rPr>
              <w:t>rsrp-ThresholdSSB</w:t>
            </w:r>
            <w:r w:rsidRPr="00FA0FAE">
              <w:rPr>
                <w:lang w:eastAsia="ko-KR"/>
              </w:rPr>
              <w:t xml:space="preserve"> is available:</w:t>
            </w:r>
          </w:p>
          <w:p w14:paraId="7E8E50F6" w14:textId="77777777" w:rsidR="000800EB" w:rsidRDefault="0053141D" w:rsidP="0053141D">
            <w:pPr>
              <w:pStyle w:val="B3"/>
              <w:rPr>
                <w:lang w:eastAsia="ko-KR"/>
              </w:rPr>
            </w:pPr>
            <w:r w:rsidRPr="00FA0FAE">
              <w:rPr>
                <w:lang w:eastAsia="ko-KR"/>
              </w:rPr>
              <w:t>3&gt;</w:t>
            </w:r>
            <w:r w:rsidRPr="00FA0FAE">
              <w:rPr>
                <w:lang w:eastAsia="ko-KR"/>
              </w:rPr>
              <w:tab/>
            </w:r>
            <w:r w:rsidRPr="00C84EF6">
              <w:rPr>
                <w:shd w:val="clear" w:color="auto" w:fill="F7CAAC" w:themeFill="accent2" w:themeFillTint="66"/>
                <w:lang w:eastAsia="ko-KR"/>
              </w:rPr>
              <w:t xml:space="preserve">select an SSB with SS-RSRP above </w:t>
            </w:r>
            <w:r w:rsidRPr="00C84EF6">
              <w:rPr>
                <w:i/>
                <w:shd w:val="clear" w:color="auto" w:fill="F7CAAC" w:themeFill="accent2" w:themeFillTint="66"/>
                <w:lang w:eastAsia="ko-KR"/>
              </w:rPr>
              <w:t>rsrp-ThresholdSSB</w:t>
            </w:r>
            <w:r w:rsidRPr="00FA0FAE">
              <w:rPr>
                <w:lang w:eastAsia="ko-KR"/>
              </w:rPr>
              <w:t>.</w:t>
            </w:r>
          </w:p>
          <w:p w14:paraId="34C4E3FB" w14:textId="77777777" w:rsidR="0053141D" w:rsidRPr="00FA0FAE" w:rsidRDefault="0053141D" w:rsidP="0053141D">
            <w:pPr>
              <w:pStyle w:val="B2"/>
              <w:rPr>
                <w:lang w:eastAsia="ko-KR"/>
              </w:rPr>
            </w:pPr>
            <w:r w:rsidRPr="00FA0FAE">
              <w:rPr>
                <w:lang w:eastAsia="ko-KR"/>
              </w:rPr>
              <w:t>2&gt;</w:t>
            </w:r>
            <w:r w:rsidRPr="00FA0FAE">
              <w:rPr>
                <w:lang w:eastAsia="ko-KR"/>
              </w:rPr>
              <w:tab/>
              <w:t>else:</w:t>
            </w:r>
          </w:p>
          <w:p w14:paraId="201EAFB3" w14:textId="1E93CC60" w:rsidR="0053141D" w:rsidRPr="0053141D" w:rsidRDefault="0053141D" w:rsidP="0053141D">
            <w:pPr>
              <w:pStyle w:val="B3"/>
              <w:rPr>
                <w:rFonts w:eastAsia="Malgun Gothic"/>
                <w:lang w:eastAsia="ko-KR"/>
              </w:rPr>
            </w:pPr>
            <w:r w:rsidRPr="00FA0FAE">
              <w:rPr>
                <w:lang w:eastAsia="ko-KR"/>
              </w:rPr>
              <w:t>3&gt;</w:t>
            </w:r>
            <w:r w:rsidRPr="00FA0FAE">
              <w:rPr>
                <w:lang w:eastAsia="ko-KR"/>
              </w:rPr>
              <w:tab/>
              <w:t>select any SSB.</w:t>
            </w:r>
          </w:p>
        </w:tc>
      </w:tr>
    </w:tbl>
    <w:p w14:paraId="32A164B6" w14:textId="77777777" w:rsidR="00C52237" w:rsidRDefault="00C52237" w:rsidP="000E3A8B">
      <w:pPr>
        <w:rPr>
          <w:rFonts w:eastAsia="SimSun"/>
          <w:lang w:val="en-US" w:eastAsia="zh-CN"/>
        </w:rPr>
      </w:pPr>
    </w:p>
    <w:p w14:paraId="0787F52F" w14:textId="68B67FC4" w:rsidR="00A65D78" w:rsidRPr="00A65D78" w:rsidRDefault="00A65D78" w:rsidP="00A65D78">
      <w:pPr>
        <w:rPr>
          <w:rFonts w:eastAsia="SimSun"/>
          <w:lang w:val="en-US" w:eastAsia="zh-CN"/>
        </w:rPr>
      </w:pPr>
      <w:r w:rsidRPr="00A65D78">
        <w:rPr>
          <w:rFonts w:eastAsia="SimSun"/>
          <w:lang w:val="en-US" w:eastAsia="zh-CN"/>
        </w:rPr>
        <w:t xml:space="preserve">A similar </w:t>
      </w:r>
      <w:r w:rsidR="00D65C38">
        <w:rPr>
          <w:rFonts w:eastAsia="SimSun"/>
          <w:lang w:val="en-US" w:eastAsia="zh-CN"/>
        </w:rPr>
        <w:t xml:space="preserve">threshold could be used to determine whether a beam is suitable for RACH-less LTM cell switch. </w:t>
      </w:r>
      <w:r w:rsidRPr="00A65D78">
        <w:rPr>
          <w:rFonts w:eastAsia="SimSun"/>
          <w:lang w:val="en-US" w:eastAsia="zh-CN"/>
        </w:rPr>
        <w:t xml:space="preserve">If the candidate cell satisfies the L3 execution condition, the UE should select </w:t>
      </w:r>
      <w:r w:rsidR="005E775B">
        <w:rPr>
          <w:rFonts w:eastAsia="SimSun"/>
          <w:lang w:val="en-US" w:eastAsia="zh-CN"/>
        </w:rPr>
        <w:t>a</w:t>
      </w:r>
      <w:r w:rsidRPr="00A65D78">
        <w:rPr>
          <w:rFonts w:eastAsia="SimSun"/>
          <w:lang w:val="en-US" w:eastAsia="zh-CN"/>
        </w:rPr>
        <w:t xml:space="preserve"> target beam that exceeds </w:t>
      </w:r>
      <w:r w:rsidR="00D65C38">
        <w:rPr>
          <w:rFonts w:eastAsia="SimSun"/>
          <w:lang w:val="en-US" w:eastAsia="zh-CN"/>
        </w:rPr>
        <w:t>the</w:t>
      </w:r>
      <w:r w:rsidRPr="00A65D78">
        <w:rPr>
          <w:rFonts w:eastAsia="SimSun"/>
          <w:lang w:val="en-US" w:eastAsia="zh-CN"/>
        </w:rPr>
        <w:t xml:space="preserve"> threshold.</w:t>
      </w:r>
      <w:r w:rsidR="00D65C38">
        <w:rPr>
          <w:rFonts w:eastAsia="SimSun"/>
          <w:lang w:val="en-US" w:eastAsia="zh-CN"/>
        </w:rPr>
        <w:t xml:space="preserve"> If none of the beams above the threshold</w:t>
      </w:r>
      <w:r w:rsidR="005E775B">
        <w:rPr>
          <w:rFonts w:eastAsia="SimSun"/>
          <w:lang w:val="en-US" w:eastAsia="zh-CN"/>
        </w:rPr>
        <w:t xml:space="preserve"> is associated with a CG occasion</w:t>
      </w:r>
      <w:r w:rsidR="00D65C38">
        <w:rPr>
          <w:rFonts w:eastAsia="SimSun"/>
          <w:lang w:val="en-US" w:eastAsia="zh-CN"/>
        </w:rPr>
        <w:t>, the UE should perform RACH-based LTM cell switch.</w:t>
      </w:r>
    </w:p>
    <w:p w14:paraId="4C7FC948" w14:textId="75FB54B8" w:rsidR="00A65D78" w:rsidRPr="00007CAF" w:rsidRDefault="00A65D78" w:rsidP="00A65D78">
      <w:pPr>
        <w:rPr>
          <w:rFonts w:eastAsia="SimSun"/>
          <w:b/>
          <w:iCs/>
          <w:lang w:val="en-US" w:eastAsia="zh-CN"/>
        </w:rPr>
      </w:pPr>
      <w:bookmarkStart w:id="5" w:name="_Hlk193447500"/>
      <w:r w:rsidRPr="00007CAF">
        <w:rPr>
          <w:rFonts w:eastAsia="SimSun"/>
          <w:b/>
          <w:iCs/>
          <w:lang w:val="en-US" w:eastAsia="zh-CN"/>
        </w:rPr>
        <w:t>Proposal 2</w:t>
      </w:r>
      <w:r w:rsidR="00B13659" w:rsidRPr="00007CAF">
        <w:rPr>
          <w:rFonts w:eastAsia="SimSun"/>
          <w:b/>
          <w:iCs/>
          <w:lang w:val="en-US" w:eastAsia="zh-CN"/>
        </w:rPr>
        <w:t>a</w:t>
      </w:r>
      <w:r w:rsidRPr="00007CAF">
        <w:rPr>
          <w:rFonts w:eastAsia="SimSun"/>
          <w:b/>
          <w:iCs/>
          <w:lang w:val="en-US" w:eastAsia="zh-CN"/>
        </w:rPr>
        <w:t xml:space="preserve">: If the L3 execution condition is met, </w:t>
      </w:r>
      <w:r w:rsidR="00B13659" w:rsidRPr="00007CAF">
        <w:rPr>
          <w:rFonts w:eastAsia="SimSun"/>
          <w:b/>
          <w:iCs/>
          <w:lang w:val="en-US" w:eastAsia="zh-CN"/>
        </w:rPr>
        <w:t xml:space="preserve">the UE can only select </w:t>
      </w:r>
      <w:r w:rsidRPr="00007CAF">
        <w:rPr>
          <w:rFonts w:eastAsia="SimSun"/>
          <w:b/>
          <w:iCs/>
          <w:lang w:val="en-US" w:eastAsia="zh-CN"/>
        </w:rPr>
        <w:t>beam</w:t>
      </w:r>
      <w:r w:rsidR="00B13659" w:rsidRPr="00007CAF">
        <w:rPr>
          <w:rFonts w:eastAsia="SimSun"/>
          <w:b/>
          <w:iCs/>
          <w:lang w:val="en-US" w:eastAsia="zh-CN"/>
        </w:rPr>
        <w:t>s</w:t>
      </w:r>
      <w:r w:rsidRPr="00007CAF">
        <w:rPr>
          <w:rFonts w:eastAsia="SimSun"/>
          <w:b/>
          <w:iCs/>
          <w:lang w:val="en-US" w:eastAsia="zh-CN"/>
        </w:rPr>
        <w:t xml:space="preserve"> </w:t>
      </w:r>
      <w:r w:rsidR="00B13659" w:rsidRPr="00007CAF">
        <w:rPr>
          <w:rFonts w:eastAsia="SimSun"/>
          <w:b/>
          <w:iCs/>
          <w:lang w:val="en-US" w:eastAsia="zh-CN"/>
        </w:rPr>
        <w:t>above a</w:t>
      </w:r>
      <w:r w:rsidRPr="00007CAF">
        <w:rPr>
          <w:rFonts w:eastAsia="SimSun"/>
          <w:b/>
          <w:iCs/>
          <w:lang w:val="en-US" w:eastAsia="zh-CN"/>
        </w:rPr>
        <w:t xml:space="preserve"> threshold</w:t>
      </w:r>
      <w:r w:rsidR="00B13659" w:rsidRPr="00007CAF">
        <w:rPr>
          <w:rFonts w:eastAsia="SimSun"/>
          <w:b/>
          <w:iCs/>
          <w:lang w:val="en-US" w:eastAsia="zh-CN"/>
        </w:rPr>
        <w:t xml:space="preserve"> (FFS whether to reuse an existing threshold or define a new one)</w:t>
      </w:r>
      <w:r w:rsidRPr="00007CAF">
        <w:rPr>
          <w:rFonts w:eastAsia="SimSun"/>
          <w:b/>
          <w:iCs/>
          <w:lang w:val="en-US" w:eastAsia="zh-CN"/>
        </w:rPr>
        <w:t>.</w:t>
      </w:r>
    </w:p>
    <w:p w14:paraId="286B0106" w14:textId="3FD5F870" w:rsidR="00B13659" w:rsidRDefault="00B13659" w:rsidP="00A65D78">
      <w:pPr>
        <w:rPr>
          <w:rFonts w:eastAsia="SimSun"/>
          <w:b/>
          <w:lang w:val="en-US" w:eastAsia="zh-CN"/>
        </w:rPr>
      </w:pPr>
      <w:r>
        <w:rPr>
          <w:rFonts w:eastAsia="SimSun"/>
          <w:b/>
          <w:lang w:val="en-US" w:eastAsia="zh-CN"/>
        </w:rPr>
        <w:t>Proposal 2b: If the L3 execution condition is met, the UE prioritizes beams that have an associated CG occasion.</w:t>
      </w:r>
    </w:p>
    <w:p w14:paraId="0EA8A45A" w14:textId="46DF1A58" w:rsidR="00B13659" w:rsidRPr="00A65D78" w:rsidRDefault="00B13659" w:rsidP="00A65D78">
      <w:pPr>
        <w:rPr>
          <w:rFonts w:eastAsia="SimSun"/>
          <w:b/>
          <w:lang w:val="en-US" w:eastAsia="zh-CN"/>
        </w:rPr>
      </w:pPr>
      <w:r>
        <w:rPr>
          <w:rFonts w:eastAsia="SimSun"/>
          <w:b/>
          <w:lang w:val="en-US" w:eastAsia="zh-CN"/>
        </w:rPr>
        <w:t>Proposal 2c: If the L3 execution condition is met but no beam above the threshold has an associated CG occasion, the UE performs RACH-based LTM cell switch.</w:t>
      </w:r>
    </w:p>
    <w:bookmarkEnd w:id="5"/>
    <w:p w14:paraId="6C755442" w14:textId="76986D62" w:rsidR="003503C5" w:rsidRDefault="00EF4BC7" w:rsidP="00021EF4">
      <w:pPr>
        <w:rPr>
          <w:rFonts w:eastAsia="SimSun"/>
          <w:lang w:eastAsia="zh-CN"/>
        </w:rPr>
      </w:pPr>
      <w:r>
        <w:rPr>
          <w:rFonts w:eastAsia="SimSun"/>
          <w:lang w:eastAsia="zh-CN"/>
        </w:rPr>
        <w:t>If the target cell uses joint TCI mode, for a particular CG occasion, the target cell knows which UL beam to use to receive the UE UL message and also knows which DL beam to use to schedule the UE afterwards. If the target cell uses separate TCI mode, the network may not know the beam to use for DL transmissions since RAN2 agreed that the CG occasions are associated with UL TCI states when separate TCI mode is used.</w:t>
      </w:r>
      <w:r w:rsidR="003503C5">
        <w:rPr>
          <w:rFonts w:eastAsia="SimSun"/>
          <w:lang w:eastAsia="zh-CN"/>
        </w:rPr>
        <w:t xml:space="preserve"> However, it would be possible for the UE to include in the first UL transmission an indication of a good DL beam, so that the network can further schedule the UE. There is a risk that this first UL transmission is not successfully decoded by the network and then the network cannot schedule a retransmission, but the network could configure automatic repetition in the CG so that the UE autonomously performs retransmissions if the network does not provide a further UL grant.</w:t>
      </w:r>
    </w:p>
    <w:p w14:paraId="151A24CA" w14:textId="0CFA47E7" w:rsidR="006072D1" w:rsidRDefault="002004CC" w:rsidP="00021EF4">
      <w:pPr>
        <w:rPr>
          <w:b/>
        </w:rPr>
      </w:pPr>
      <w:r w:rsidRPr="00A02927">
        <w:rPr>
          <w:b/>
          <w:iCs/>
        </w:rPr>
        <w:t xml:space="preserve">Proposal </w:t>
      </w:r>
      <w:r w:rsidR="00205CD5" w:rsidRPr="00A02927">
        <w:rPr>
          <w:b/>
          <w:iCs/>
        </w:rPr>
        <w:t>3</w:t>
      </w:r>
      <w:r w:rsidRPr="00A02927">
        <w:rPr>
          <w:b/>
          <w:iCs/>
        </w:rPr>
        <w:t>: For CG-based</w:t>
      </w:r>
      <w:r>
        <w:rPr>
          <w:b/>
        </w:rPr>
        <w:t xml:space="preserve"> RACH-less cell switch, </w:t>
      </w:r>
      <w:r w:rsidR="00D85A5B">
        <w:rPr>
          <w:b/>
        </w:rPr>
        <w:t>i</w:t>
      </w:r>
      <w:r w:rsidR="00D718BE">
        <w:rPr>
          <w:b/>
        </w:rPr>
        <w:t>f separate TCI mode is used, the UE indicates a suitable DL TCI state in the initial UL transmission (details FFS)</w:t>
      </w:r>
      <w:r w:rsidR="0067792D">
        <w:rPr>
          <w:b/>
        </w:rPr>
        <w:t>.</w:t>
      </w:r>
    </w:p>
    <w:p w14:paraId="31AFB666" w14:textId="6D2A283F" w:rsidR="00E37841" w:rsidRDefault="00E37841" w:rsidP="00021EF4">
      <w:pPr>
        <w:pStyle w:val="Heading2"/>
        <w:rPr>
          <w:rFonts w:eastAsia="DengXian"/>
          <w:lang w:eastAsia="zh-CN"/>
        </w:rPr>
      </w:pPr>
      <w:r>
        <w:rPr>
          <w:rFonts w:eastAsia="DengXian"/>
          <w:lang w:eastAsia="zh-CN"/>
        </w:rPr>
        <w:lastRenderedPageBreak/>
        <w:t>2.</w:t>
      </w:r>
      <w:r w:rsidR="00021EF4">
        <w:rPr>
          <w:rFonts w:eastAsia="DengXian"/>
          <w:lang w:eastAsia="zh-CN"/>
        </w:rPr>
        <w:t>2</w:t>
      </w:r>
      <w:r>
        <w:rPr>
          <w:rFonts w:eastAsia="DengXian"/>
          <w:lang w:eastAsia="zh-CN"/>
        </w:rPr>
        <w:tab/>
        <w:t>TA delivery</w:t>
      </w:r>
      <w:r w:rsidR="00E103C8">
        <w:rPr>
          <w:rFonts w:eastAsia="DengXian"/>
          <w:lang w:eastAsia="zh-CN"/>
        </w:rPr>
        <w:t xml:space="preserve"> and maintenance</w:t>
      </w:r>
    </w:p>
    <w:p w14:paraId="43CAD83D" w14:textId="151FB1C5" w:rsidR="00824A4A" w:rsidRPr="00A7475C" w:rsidRDefault="00550254" w:rsidP="00A7475C">
      <w:pPr>
        <w:pStyle w:val="Heading3"/>
        <w:rPr>
          <w:rFonts w:eastAsia="DengXian"/>
          <w:lang w:eastAsia="zh-CN"/>
        </w:rPr>
      </w:pPr>
      <w:r>
        <w:rPr>
          <w:rFonts w:eastAsia="DengXian" w:hint="eastAsia"/>
          <w:lang w:eastAsia="zh-CN"/>
        </w:rPr>
        <w:t>2</w:t>
      </w:r>
      <w:r>
        <w:rPr>
          <w:rFonts w:eastAsia="DengXian"/>
          <w:lang w:eastAsia="zh-CN"/>
        </w:rPr>
        <w:t>.2.1</w:t>
      </w:r>
      <w:r>
        <w:rPr>
          <w:rFonts w:eastAsia="DengXian"/>
          <w:lang w:eastAsia="zh-CN"/>
        </w:rPr>
        <w:tab/>
      </w:r>
      <w:bookmarkStart w:id="6" w:name="_Hlk193448685"/>
      <w:r>
        <w:rPr>
          <w:rFonts w:eastAsia="DengXian"/>
          <w:lang w:eastAsia="zh-CN"/>
        </w:rPr>
        <w:t xml:space="preserve">TA </w:t>
      </w:r>
      <w:r w:rsidR="00A7475C">
        <w:rPr>
          <w:rFonts w:eastAsia="DengXian"/>
          <w:lang w:eastAsia="zh-CN"/>
        </w:rPr>
        <w:t xml:space="preserve">Command </w:t>
      </w:r>
      <w:r>
        <w:rPr>
          <w:rFonts w:eastAsia="DengXian"/>
          <w:lang w:eastAsia="zh-CN"/>
        </w:rPr>
        <w:t>MAC CE</w:t>
      </w:r>
      <w:bookmarkEnd w:id="6"/>
      <w:r>
        <w:rPr>
          <w:rFonts w:eastAsia="DengXian"/>
          <w:lang w:eastAsia="zh-CN"/>
        </w:rPr>
        <w:t xml:space="preserve"> </w:t>
      </w:r>
    </w:p>
    <w:tbl>
      <w:tblPr>
        <w:tblStyle w:val="TableGrid"/>
        <w:tblW w:w="0" w:type="auto"/>
        <w:tblLook w:val="04A0" w:firstRow="1" w:lastRow="0" w:firstColumn="1" w:lastColumn="0" w:noHBand="0" w:noVBand="1"/>
      </w:tblPr>
      <w:tblGrid>
        <w:gridCol w:w="9631"/>
      </w:tblGrid>
      <w:tr w:rsidR="00A7475C" w14:paraId="0838090A" w14:textId="77777777" w:rsidTr="00372976">
        <w:tc>
          <w:tcPr>
            <w:tcW w:w="9631" w:type="dxa"/>
          </w:tcPr>
          <w:p w14:paraId="1C4A14C6" w14:textId="749D7A0B" w:rsidR="00A7475C" w:rsidRDefault="00A7475C" w:rsidP="00A7475C">
            <w:pPr>
              <w:spacing w:after="120"/>
              <w:rPr>
                <w:rFonts w:ascii="Arial" w:hAnsi="Arial" w:cs="Arial"/>
                <w:b/>
                <w:sz w:val="18"/>
                <w:highlight w:val="green"/>
              </w:rPr>
            </w:pPr>
            <w:r w:rsidRPr="00D85A5B">
              <w:rPr>
                <w:rFonts w:ascii="Arial" w:hAnsi="Arial" w:cs="Arial" w:hint="eastAsia"/>
                <w:b/>
                <w:sz w:val="18"/>
                <w:highlight w:val="green"/>
              </w:rPr>
              <w:t>RAN2</w:t>
            </w:r>
            <w:r w:rsidRPr="00D85A5B">
              <w:rPr>
                <w:rFonts w:ascii="Arial" w:hAnsi="Arial" w:cs="Arial"/>
                <w:b/>
                <w:sz w:val="18"/>
                <w:highlight w:val="green"/>
              </w:rPr>
              <w:t>#12</w:t>
            </w:r>
            <w:r w:rsidR="00B44B61">
              <w:rPr>
                <w:rFonts w:ascii="Arial" w:hAnsi="Arial" w:cs="Arial"/>
                <w:b/>
                <w:sz w:val="18"/>
                <w:highlight w:val="green"/>
              </w:rPr>
              <w:t>8</w:t>
            </w:r>
            <w:r w:rsidRPr="00D85A5B">
              <w:rPr>
                <w:rFonts w:ascii="Arial" w:hAnsi="Arial" w:cs="Arial"/>
                <w:b/>
                <w:sz w:val="18"/>
                <w:highlight w:val="green"/>
              </w:rPr>
              <w:t xml:space="preserve"> meeting</w:t>
            </w:r>
          </w:p>
          <w:p w14:paraId="1A629219" w14:textId="3A496446" w:rsidR="00A7475C" w:rsidRPr="00A7475C" w:rsidRDefault="00A7475C" w:rsidP="00A7475C">
            <w:pPr>
              <w:spacing w:after="120"/>
              <w:rPr>
                <w:rFonts w:ascii="Arial" w:eastAsiaTheme="minorEastAsia" w:hAnsi="Arial" w:cs="Arial"/>
                <w:b/>
                <w:sz w:val="18"/>
              </w:rPr>
            </w:pPr>
            <w:r w:rsidRPr="00A7475C">
              <w:rPr>
                <w:rFonts w:ascii="Arial" w:eastAsiaTheme="minorEastAsia" w:hAnsi="Arial" w:cs="Arial"/>
                <w:b/>
                <w:sz w:val="18"/>
              </w:rPr>
              <w:t>Agreements on C-LTM:</w:t>
            </w:r>
          </w:p>
          <w:p w14:paraId="2AF8072D" w14:textId="59C45B16" w:rsidR="00A7475C" w:rsidRPr="00A7475C" w:rsidRDefault="00A7475C" w:rsidP="00A7475C">
            <w:pPr>
              <w:spacing w:after="120"/>
              <w:rPr>
                <w:rFonts w:ascii="Arial" w:hAnsi="Arial" w:cs="Arial"/>
                <w:b/>
                <w:sz w:val="18"/>
                <w:highlight w:val="green"/>
              </w:rPr>
            </w:pPr>
            <w:r w:rsidRPr="00A7475C">
              <w:rPr>
                <w:rFonts w:ascii="Arial" w:hAnsi="Arial" w:cs="Arial"/>
                <w:sz w:val="18"/>
              </w:rPr>
              <w:t>9.</w:t>
            </w:r>
            <w:r w:rsidRPr="00A7475C">
              <w:rPr>
                <w:rFonts w:ascii="Arial" w:hAnsi="Arial" w:cs="Arial"/>
                <w:sz w:val="18"/>
              </w:rPr>
              <w:tab/>
              <w:t>The network can inform the candidate cell’s TA information to UE via new MAC CE, which is the TA value when UE switches to that candidate cell during CLTM.</w:t>
            </w:r>
          </w:p>
        </w:tc>
      </w:tr>
      <w:tr w:rsidR="00AA078C" w14:paraId="786738B4" w14:textId="77777777" w:rsidTr="00372976">
        <w:tc>
          <w:tcPr>
            <w:tcW w:w="9631" w:type="dxa"/>
          </w:tcPr>
          <w:p w14:paraId="6C0088F6" w14:textId="77777777" w:rsidR="00AA078C" w:rsidRDefault="00AA078C" w:rsidP="00AA078C">
            <w:pPr>
              <w:spacing w:after="120"/>
              <w:rPr>
                <w:rFonts w:ascii="Arial" w:hAnsi="Arial" w:cs="Arial"/>
                <w:b/>
                <w:sz w:val="18"/>
              </w:rPr>
            </w:pPr>
            <w:r w:rsidRPr="00D85A5B">
              <w:rPr>
                <w:rFonts w:ascii="Arial" w:hAnsi="Arial" w:cs="Arial" w:hint="eastAsia"/>
                <w:b/>
                <w:sz w:val="18"/>
                <w:highlight w:val="green"/>
              </w:rPr>
              <w:t>RAN2</w:t>
            </w:r>
            <w:r w:rsidRPr="00D85A5B">
              <w:rPr>
                <w:rFonts w:ascii="Arial" w:hAnsi="Arial" w:cs="Arial"/>
                <w:b/>
                <w:sz w:val="18"/>
                <w:highlight w:val="green"/>
              </w:rPr>
              <w:t>#129 meeting</w:t>
            </w:r>
          </w:p>
          <w:p w14:paraId="6B934066" w14:textId="77777777" w:rsidR="00AA078C" w:rsidRDefault="00AA078C" w:rsidP="00AA078C">
            <w:pPr>
              <w:spacing w:after="120"/>
              <w:rPr>
                <w:rFonts w:ascii="Arial" w:hAnsi="Arial" w:cs="Arial"/>
                <w:b/>
                <w:sz w:val="18"/>
              </w:rPr>
            </w:pPr>
            <w:r w:rsidRPr="00D85A5B">
              <w:rPr>
                <w:rFonts w:ascii="Arial" w:hAnsi="Arial" w:cs="Arial"/>
                <w:b/>
                <w:sz w:val="18"/>
              </w:rPr>
              <w:t>Agreements on MAC issues:</w:t>
            </w:r>
          </w:p>
          <w:p w14:paraId="6088BA7D" w14:textId="1B286A17" w:rsidR="00AA078C" w:rsidRPr="00AA078C" w:rsidRDefault="00AA078C" w:rsidP="00A7475C">
            <w:pPr>
              <w:spacing w:after="120"/>
              <w:rPr>
                <w:rFonts w:ascii="Arial" w:hAnsi="Arial" w:cs="Arial"/>
                <w:sz w:val="18"/>
                <w:highlight w:val="green"/>
              </w:rPr>
            </w:pPr>
            <w:r w:rsidRPr="00AA078C">
              <w:rPr>
                <w:rFonts w:ascii="Arial" w:hAnsi="Arial" w:cs="Arial"/>
                <w:sz w:val="18"/>
              </w:rPr>
              <w:t>4.</w:t>
            </w:r>
            <w:r w:rsidRPr="00AA078C">
              <w:rPr>
                <w:rFonts w:ascii="Arial" w:hAnsi="Arial" w:cs="Arial"/>
                <w:sz w:val="18"/>
              </w:rPr>
              <w:tab/>
              <w:t>The CLTM TAT is per candidate configuration.</w:t>
            </w:r>
          </w:p>
        </w:tc>
      </w:tr>
      <w:tr w:rsidR="00AA078C" w14:paraId="53DA2E33" w14:textId="77777777" w:rsidTr="00372976">
        <w:tc>
          <w:tcPr>
            <w:tcW w:w="9631" w:type="dxa"/>
          </w:tcPr>
          <w:p w14:paraId="3B700770" w14:textId="4D0AB268" w:rsidR="00AA078C" w:rsidRPr="00D85A5B" w:rsidRDefault="00AA078C" w:rsidP="00A7475C">
            <w:pPr>
              <w:spacing w:after="120"/>
              <w:rPr>
                <w:rFonts w:ascii="Arial" w:hAnsi="Arial" w:cs="Arial"/>
                <w:b/>
                <w:sz w:val="18"/>
                <w:highlight w:val="green"/>
              </w:rPr>
            </w:pPr>
            <w:r w:rsidRPr="007373CA">
              <w:rPr>
                <w:i/>
                <w:color w:val="C00000"/>
              </w:rPr>
              <w:t>Editor’s NOTE: Whether the new MAC CE “LTM Candidate Timing Advance Command MAC CE” from the source cell indicates the LTM candidate cell or TAG is FFS.</w:t>
            </w:r>
          </w:p>
        </w:tc>
      </w:tr>
    </w:tbl>
    <w:p w14:paraId="207EC100" w14:textId="77777777" w:rsidR="00376323" w:rsidRDefault="00376323" w:rsidP="00205CD5">
      <w:pPr>
        <w:rPr>
          <w:rFonts w:eastAsia="SimSun"/>
          <w:lang w:val="en-US" w:eastAsia="zh-CN"/>
        </w:rPr>
      </w:pPr>
    </w:p>
    <w:p w14:paraId="0840294E" w14:textId="757B9136" w:rsidR="00205CD5" w:rsidRPr="00205CD5" w:rsidRDefault="00205CD5" w:rsidP="00205CD5">
      <w:pPr>
        <w:rPr>
          <w:rFonts w:eastAsia="SimSun"/>
          <w:lang w:val="en-US" w:eastAsia="zh-CN"/>
        </w:rPr>
      </w:pPr>
      <w:r w:rsidRPr="00205CD5">
        <w:rPr>
          <w:rFonts w:eastAsia="SimSun"/>
          <w:lang w:val="en-US" w:eastAsia="zh-CN"/>
        </w:rPr>
        <w:t>For PDCCH-ordered early RACH, RAN2 has agreed that it is the source cell that sends the Timing Advance to the UE via a new MAC CE. RAN2 should further discuss how to transmit the TA value in th</w:t>
      </w:r>
      <w:r>
        <w:rPr>
          <w:rFonts w:eastAsia="SimSun"/>
          <w:lang w:val="en-US" w:eastAsia="zh-CN"/>
        </w:rPr>
        <w:t>is</w:t>
      </w:r>
      <w:r w:rsidRPr="00205CD5">
        <w:rPr>
          <w:rFonts w:eastAsia="SimSun"/>
          <w:lang w:val="en-US" w:eastAsia="zh-CN"/>
        </w:rPr>
        <w:t xml:space="preserve"> MAC CE for C-LTM early TA acquisition, specifically whether it should be transmitted per candidate cell or per TA group. According to the agreement, the C-LTM TA timer is configured per candidate cell.</w:t>
      </w:r>
      <w:r w:rsidRPr="00205CD5">
        <w:t xml:space="preserve"> </w:t>
      </w:r>
      <w:r>
        <w:t>Although using a TA per TA group may save several bits compared to transmitting the TA value per candidate cell in the MAC CE, this approach would not align with the C-LTM TA timer.</w:t>
      </w:r>
      <w:r w:rsidR="00CB438D">
        <w:t xml:space="preserve"> </w:t>
      </w:r>
      <w:r w:rsidRPr="00205CD5">
        <w:rPr>
          <w:rFonts w:eastAsia="SimSun"/>
          <w:lang w:val="en-US" w:eastAsia="zh-CN"/>
        </w:rPr>
        <w:t>The C-LTM TA timer is used to verify the validity of the TA value</w:t>
      </w:r>
      <w:r>
        <w:rPr>
          <w:rFonts w:eastAsia="SimSun"/>
          <w:lang w:val="en-US" w:eastAsia="zh-CN"/>
        </w:rPr>
        <w:t>,</w:t>
      </w:r>
      <w:r w:rsidRPr="00205CD5">
        <w:rPr>
          <w:rFonts w:eastAsia="SimSun"/>
          <w:lang w:val="en-US" w:eastAsia="zh-CN"/>
        </w:rPr>
        <w:t xml:space="preserve"> therefore, the TA value should also be transmitted per candidate cell to </w:t>
      </w:r>
      <w:r>
        <w:rPr>
          <w:rFonts w:eastAsia="SimSun"/>
          <w:lang w:val="en-US" w:eastAsia="zh-CN"/>
        </w:rPr>
        <w:t>keep</w:t>
      </w:r>
      <w:r w:rsidRPr="00205CD5">
        <w:rPr>
          <w:rFonts w:eastAsia="SimSun"/>
          <w:lang w:val="en-US" w:eastAsia="zh-CN"/>
        </w:rPr>
        <w:t xml:space="preserve"> alignment with the C-LTM TA timer.</w:t>
      </w:r>
      <w:r>
        <w:rPr>
          <w:rFonts w:eastAsia="SimSun"/>
          <w:lang w:val="en-US" w:eastAsia="zh-CN"/>
        </w:rPr>
        <w:t xml:space="preserve"> </w:t>
      </w:r>
    </w:p>
    <w:p w14:paraId="5AB9FD24" w14:textId="6ED3C6B1" w:rsidR="00205CD5" w:rsidRDefault="00205CD5" w:rsidP="00205CD5">
      <w:pPr>
        <w:rPr>
          <w:rFonts w:eastAsia="SimSun"/>
          <w:b/>
          <w:lang w:val="en-US" w:eastAsia="zh-CN"/>
        </w:rPr>
      </w:pPr>
      <w:r w:rsidRPr="00A02927">
        <w:rPr>
          <w:rFonts w:eastAsia="SimSun"/>
          <w:b/>
          <w:iCs/>
          <w:lang w:val="en-US" w:eastAsia="zh-CN"/>
        </w:rPr>
        <w:t>Proposal 4: The</w:t>
      </w:r>
      <w:r w:rsidRPr="00205CD5">
        <w:rPr>
          <w:rFonts w:eastAsia="SimSun"/>
          <w:b/>
          <w:lang w:val="en-US" w:eastAsia="zh-CN"/>
        </w:rPr>
        <w:t xml:space="preserve"> TA value in the LTM Candidate Timing Advance Command MAC CE from the source cell should be specified for each LTM candidate cell.</w:t>
      </w:r>
    </w:p>
    <w:p w14:paraId="156C3B3B" w14:textId="7F6EC2A7" w:rsidR="006D695F" w:rsidRDefault="006D695F" w:rsidP="006D695F">
      <w:pPr>
        <w:pStyle w:val="Heading3"/>
      </w:pPr>
      <w:r>
        <w:t>2.2.2</w:t>
      </w:r>
      <w:r>
        <w:tab/>
      </w:r>
      <w:r w:rsidRPr="006D695F">
        <w:rPr>
          <w:rFonts w:hint="eastAsia"/>
        </w:rPr>
        <w:t>TAT</w:t>
      </w:r>
      <w:r w:rsidRPr="006D695F">
        <w:t xml:space="preserve"> associated </w:t>
      </w:r>
      <w:r w:rsidRPr="006D695F">
        <w:rPr>
          <w:rFonts w:hint="eastAsia"/>
        </w:rPr>
        <w:t>with</w:t>
      </w:r>
      <w:r w:rsidRPr="006D695F">
        <w:t xml:space="preserve"> </w:t>
      </w:r>
      <w:r w:rsidRPr="006D695F">
        <w:rPr>
          <w:rFonts w:hint="eastAsia"/>
        </w:rPr>
        <w:t>PTAG</w:t>
      </w:r>
    </w:p>
    <w:tbl>
      <w:tblPr>
        <w:tblStyle w:val="TableGrid"/>
        <w:tblW w:w="0" w:type="auto"/>
        <w:tblLook w:val="04A0" w:firstRow="1" w:lastRow="0" w:firstColumn="1" w:lastColumn="0" w:noHBand="0" w:noVBand="1"/>
      </w:tblPr>
      <w:tblGrid>
        <w:gridCol w:w="9631"/>
      </w:tblGrid>
      <w:tr w:rsidR="0061708B" w14:paraId="3EA47EC3" w14:textId="77777777" w:rsidTr="0061708B">
        <w:tc>
          <w:tcPr>
            <w:tcW w:w="9631" w:type="dxa"/>
          </w:tcPr>
          <w:p w14:paraId="3BDAE87A" w14:textId="21DE5035" w:rsidR="0061708B" w:rsidRPr="0061708B" w:rsidRDefault="0061708B" w:rsidP="0061708B">
            <w:pPr>
              <w:spacing w:after="120"/>
              <w:rPr>
                <w:rFonts w:ascii="Arial" w:eastAsiaTheme="minorEastAsia" w:hAnsi="Arial" w:cs="Arial"/>
                <w:b/>
                <w:sz w:val="18"/>
              </w:rPr>
            </w:pPr>
            <w:r w:rsidRPr="00D85A5B">
              <w:rPr>
                <w:rFonts w:ascii="Arial" w:hAnsi="Arial" w:cs="Arial" w:hint="eastAsia"/>
                <w:b/>
                <w:sz w:val="18"/>
                <w:highlight w:val="green"/>
              </w:rPr>
              <w:t>RAN2</w:t>
            </w:r>
            <w:r w:rsidRPr="00D85A5B">
              <w:rPr>
                <w:rFonts w:ascii="Arial" w:hAnsi="Arial" w:cs="Arial"/>
                <w:b/>
                <w:sz w:val="18"/>
                <w:highlight w:val="green"/>
              </w:rPr>
              <w:t>#129 meeting</w:t>
            </w:r>
          </w:p>
          <w:p w14:paraId="124EE72B" w14:textId="77777777" w:rsidR="0061708B" w:rsidRPr="0061708B" w:rsidRDefault="0061708B" w:rsidP="0061708B">
            <w:pPr>
              <w:rPr>
                <w:rFonts w:ascii="Arial" w:eastAsiaTheme="minorEastAsia" w:hAnsi="Arial" w:cs="Arial"/>
                <w:sz w:val="18"/>
              </w:rPr>
            </w:pPr>
            <w:r w:rsidRPr="0061708B">
              <w:rPr>
                <w:rFonts w:ascii="Arial" w:eastAsiaTheme="minorEastAsia" w:hAnsi="Arial" w:cs="Arial"/>
                <w:sz w:val="18"/>
              </w:rPr>
              <w:t xml:space="preserve">CLTM TAT for target cell is not stopped upon CLTM cell switch execution to the target cell. </w:t>
            </w:r>
          </w:p>
          <w:p w14:paraId="780710D8" w14:textId="77777777" w:rsidR="0061708B" w:rsidRPr="0061708B" w:rsidRDefault="0061708B" w:rsidP="0061708B">
            <w:pPr>
              <w:rPr>
                <w:rFonts w:ascii="Arial" w:eastAsiaTheme="minorEastAsia" w:hAnsi="Arial" w:cs="Arial"/>
                <w:sz w:val="18"/>
              </w:rPr>
            </w:pPr>
            <w:r w:rsidRPr="0061708B">
              <w:rPr>
                <w:rFonts w:ascii="Arial" w:eastAsiaTheme="minorEastAsia" w:hAnsi="Arial" w:cs="Arial"/>
                <w:sz w:val="18"/>
              </w:rPr>
              <w:t>Rapporteur suggests to discuss how/whether to start the timeAlignmentTimer associated with PTAG upon CLTM cell switch execution to the target cell during CB session:</w:t>
            </w:r>
          </w:p>
          <w:p w14:paraId="421E1F76" w14:textId="77777777" w:rsidR="0061708B" w:rsidRPr="0061708B" w:rsidRDefault="0061708B" w:rsidP="0061708B">
            <w:pPr>
              <w:rPr>
                <w:rFonts w:ascii="Arial" w:eastAsiaTheme="minorEastAsia" w:hAnsi="Arial" w:cs="Arial"/>
                <w:sz w:val="18"/>
              </w:rPr>
            </w:pPr>
            <w:r w:rsidRPr="0061708B">
              <w:rPr>
                <w:rFonts w:ascii="Arial" w:eastAsiaTheme="minorEastAsia" w:hAnsi="Arial" w:cs="Arial"/>
                <w:sz w:val="18"/>
              </w:rPr>
              <w:t>-</w:t>
            </w:r>
            <w:r w:rsidRPr="0061708B">
              <w:rPr>
                <w:rFonts w:ascii="Arial" w:eastAsiaTheme="minorEastAsia" w:hAnsi="Arial" w:cs="Arial"/>
                <w:sz w:val="18"/>
              </w:rPr>
              <w:tab/>
              <w:t>Option 1 (revert the offline agreement): start the timeAlignmentTimer associated with PTAG as in Rel-18;</w:t>
            </w:r>
          </w:p>
          <w:p w14:paraId="18A9C869" w14:textId="77777777" w:rsidR="0061708B" w:rsidRPr="0061708B" w:rsidRDefault="0061708B" w:rsidP="0061708B">
            <w:pPr>
              <w:rPr>
                <w:rFonts w:ascii="Arial" w:eastAsiaTheme="minorEastAsia" w:hAnsi="Arial" w:cs="Arial"/>
                <w:sz w:val="18"/>
              </w:rPr>
            </w:pPr>
            <w:r w:rsidRPr="0061708B">
              <w:rPr>
                <w:rFonts w:ascii="Arial" w:eastAsiaTheme="minorEastAsia" w:hAnsi="Arial" w:cs="Arial"/>
                <w:sz w:val="18"/>
              </w:rPr>
              <w:t>-</w:t>
            </w:r>
            <w:r w:rsidRPr="0061708B">
              <w:rPr>
                <w:rFonts w:ascii="Arial" w:eastAsiaTheme="minorEastAsia" w:hAnsi="Arial" w:cs="Arial"/>
                <w:sz w:val="18"/>
              </w:rPr>
              <w:tab/>
              <w:t xml:space="preserve">Option 2 (keep the offline agreement): discuss the options below in the MAC running CR </w:t>
            </w:r>
          </w:p>
          <w:p w14:paraId="447A361E" w14:textId="77777777" w:rsidR="0061708B" w:rsidRPr="0061708B" w:rsidRDefault="0061708B" w:rsidP="0061708B">
            <w:pPr>
              <w:rPr>
                <w:rFonts w:ascii="Arial" w:eastAsiaTheme="minorEastAsia" w:hAnsi="Arial" w:cs="Arial"/>
                <w:sz w:val="18"/>
              </w:rPr>
            </w:pPr>
            <w:r w:rsidRPr="0061708B">
              <w:rPr>
                <w:rFonts w:ascii="Arial" w:eastAsiaTheme="minorEastAsia" w:hAnsi="Arial" w:cs="Arial"/>
                <w:sz w:val="18"/>
              </w:rPr>
              <w:t>o</w:t>
            </w:r>
            <w:r w:rsidRPr="0061708B">
              <w:rPr>
                <w:rFonts w:ascii="Arial" w:eastAsiaTheme="minorEastAsia" w:hAnsi="Arial" w:cs="Arial"/>
                <w:sz w:val="18"/>
              </w:rPr>
              <w:tab/>
              <w:t>Option 2.1: clarify the running TAT to act as the timeAlignmentTimer associated with PTAG by a note in the MAC running CR;</w:t>
            </w:r>
          </w:p>
          <w:p w14:paraId="1F7AEBCD" w14:textId="77777777" w:rsidR="0061708B" w:rsidRPr="0061708B" w:rsidRDefault="0061708B" w:rsidP="0061708B">
            <w:pPr>
              <w:rPr>
                <w:rFonts w:ascii="Arial" w:eastAsiaTheme="minorEastAsia" w:hAnsi="Arial" w:cs="Arial"/>
                <w:sz w:val="18"/>
              </w:rPr>
            </w:pPr>
            <w:r w:rsidRPr="0061708B">
              <w:rPr>
                <w:rFonts w:ascii="Arial" w:eastAsiaTheme="minorEastAsia" w:hAnsi="Arial" w:cs="Arial"/>
                <w:sz w:val="18"/>
              </w:rPr>
              <w:t>o</w:t>
            </w:r>
            <w:r w:rsidRPr="0061708B">
              <w:rPr>
                <w:rFonts w:ascii="Arial" w:eastAsiaTheme="minorEastAsia" w:hAnsi="Arial" w:cs="Arial"/>
                <w:sz w:val="18"/>
              </w:rPr>
              <w:tab/>
              <w:t xml:space="preserve">Option 2.2: define that UE can perform UL tx when the TAT for the target cell is running. Besides, we need to add a note that, if SCell and SpCell are in the different TAG, SCell may not work when this TAT for target cell is running. </w:t>
            </w:r>
          </w:p>
          <w:p w14:paraId="39646C3B" w14:textId="7362F61F" w:rsidR="0061708B" w:rsidRPr="0061708B" w:rsidRDefault="0061708B" w:rsidP="0061708B">
            <w:pPr>
              <w:rPr>
                <w:rFonts w:ascii="Arial" w:eastAsiaTheme="minorEastAsia" w:hAnsi="Arial" w:cs="Arial"/>
                <w:sz w:val="18"/>
              </w:rPr>
            </w:pPr>
            <w:r w:rsidRPr="0061708B">
              <w:rPr>
                <w:rFonts w:ascii="Arial" w:eastAsiaTheme="minorEastAsia" w:hAnsi="Arial" w:cs="Arial"/>
                <w:sz w:val="18"/>
              </w:rPr>
              <w:t>o</w:t>
            </w:r>
            <w:r w:rsidRPr="0061708B">
              <w:rPr>
                <w:rFonts w:ascii="Arial" w:eastAsiaTheme="minorEastAsia" w:hAnsi="Arial" w:cs="Arial"/>
                <w:sz w:val="18"/>
              </w:rPr>
              <w:tab/>
              <w:t>Option 2.3: the UE stops the CLTM timer and starts the PTAG using the remaining time of the CLTM timer.</w:t>
            </w:r>
          </w:p>
          <w:p w14:paraId="5317444F" w14:textId="5C98F7B0" w:rsidR="0061708B" w:rsidRPr="0061708B" w:rsidRDefault="0061708B" w:rsidP="0061708B">
            <w:pPr>
              <w:rPr>
                <w:rFonts w:eastAsiaTheme="minorEastAsia"/>
                <w:b/>
              </w:rPr>
            </w:pPr>
            <w:r w:rsidRPr="0061708B">
              <w:rPr>
                <w:rFonts w:ascii="Arial" w:eastAsiaTheme="minorEastAsia" w:hAnsi="Arial" w:cs="Arial"/>
                <w:b/>
                <w:sz w:val="18"/>
              </w:rPr>
              <w:t>Will be revisited next meeting.</w:t>
            </w:r>
          </w:p>
        </w:tc>
      </w:tr>
    </w:tbl>
    <w:p w14:paraId="6BC04AF0" w14:textId="77777777" w:rsidR="00376323" w:rsidRDefault="00376323" w:rsidP="0022416C">
      <w:pPr>
        <w:rPr>
          <w:rFonts w:eastAsiaTheme="minorEastAsia"/>
          <w:lang w:val="en-US"/>
        </w:rPr>
      </w:pPr>
    </w:p>
    <w:p w14:paraId="6532C28A" w14:textId="6272DE20" w:rsidR="00205828" w:rsidRPr="00205828" w:rsidRDefault="00205828" w:rsidP="0022416C">
      <w:pPr>
        <w:rPr>
          <w:rFonts w:eastAsiaTheme="minorEastAsia"/>
          <w:lang w:val="en-US"/>
        </w:rPr>
      </w:pPr>
      <w:r w:rsidRPr="00205828">
        <w:rPr>
          <w:rFonts w:eastAsiaTheme="minorEastAsia"/>
          <w:lang w:val="en-US"/>
        </w:rPr>
        <w:t>RAN2 discussed how to initiate the TAT associated with PTAG upon the execution of the C-LTM cell switch to the target cell, and how the running C-LTM TAT functions during this process. We should now consider which option is most applicable for the Rel-19 C-LTM cell switch.</w:t>
      </w:r>
    </w:p>
    <w:p w14:paraId="09EF4A42" w14:textId="353B9F1F" w:rsidR="00205828" w:rsidRDefault="00205828" w:rsidP="0022416C">
      <w:pPr>
        <w:rPr>
          <w:rFonts w:eastAsiaTheme="minorEastAsia"/>
          <w:lang w:val="en-US"/>
        </w:rPr>
      </w:pPr>
      <w:r w:rsidRPr="00205828">
        <w:rPr>
          <w:rFonts w:eastAsiaTheme="minorEastAsia"/>
          <w:lang w:val="en-US"/>
        </w:rPr>
        <w:t xml:space="preserve">Option 1 is similar to the Rel-18 mechanism, where the TAT associated with PTAG is initiated when the LTM cell switch procedure begins. Upon receiving the TA command from the network, the UE starts the C-LTM TAT. During the LTM cell switch procedure, the UE disregards the remaining time of the C-LTM TAT, stops it, and begins the TA timer associated with the PTAG. While this approach is simple, it </w:t>
      </w:r>
      <w:r w:rsidR="00AC6238">
        <w:rPr>
          <w:rFonts w:eastAsiaTheme="minorEastAsia"/>
          <w:lang w:val="en-US"/>
        </w:rPr>
        <w:t>needs to</w:t>
      </w:r>
      <w:r w:rsidRPr="00205828">
        <w:rPr>
          <w:rFonts w:eastAsiaTheme="minorEastAsia"/>
          <w:lang w:val="en-US"/>
        </w:rPr>
        <w:t xml:space="preserve"> stop the </w:t>
      </w:r>
      <w:r w:rsidR="00AC6238">
        <w:rPr>
          <w:rFonts w:eastAsiaTheme="minorEastAsia"/>
          <w:lang w:val="en-US"/>
        </w:rPr>
        <w:t xml:space="preserve">CLTM </w:t>
      </w:r>
      <w:r w:rsidRPr="00205828">
        <w:rPr>
          <w:rFonts w:eastAsiaTheme="minorEastAsia"/>
          <w:lang w:val="en-US"/>
        </w:rPr>
        <w:t>TAT and starting the TAT associated with PTAG, which also uses the same TA value</w:t>
      </w:r>
      <w:r w:rsidR="00AC6238">
        <w:rPr>
          <w:rFonts w:eastAsiaTheme="minorEastAsia"/>
          <w:lang w:val="en-US"/>
        </w:rPr>
        <w:t xml:space="preserve"> as before</w:t>
      </w:r>
      <w:r w:rsidRPr="00205828">
        <w:rPr>
          <w:rFonts w:eastAsiaTheme="minorEastAsia"/>
          <w:lang w:val="en-US"/>
        </w:rPr>
        <w:t>, without any change in the TA value itself.</w:t>
      </w:r>
    </w:p>
    <w:p w14:paraId="04742D86" w14:textId="30574518" w:rsidR="00205828" w:rsidRPr="00205828" w:rsidRDefault="00205828" w:rsidP="0022416C">
      <w:pPr>
        <w:rPr>
          <w:rFonts w:eastAsiaTheme="minorEastAsia"/>
          <w:lang w:val="en-US"/>
        </w:rPr>
      </w:pPr>
      <w:r w:rsidRPr="00205828">
        <w:rPr>
          <w:rFonts w:eastAsiaTheme="minorEastAsia"/>
          <w:lang w:val="en-US"/>
        </w:rPr>
        <w:lastRenderedPageBreak/>
        <w:t xml:space="preserve">Option 2.1 clarifies that the running C-LTM TAT acts as the </w:t>
      </w:r>
      <w:r w:rsidRPr="00AC6238">
        <w:rPr>
          <w:rFonts w:eastAsiaTheme="minorEastAsia"/>
          <w:i/>
          <w:lang w:val="en-US"/>
        </w:rPr>
        <w:t>timeAlignmentTimer</w:t>
      </w:r>
      <w:r w:rsidRPr="00205828">
        <w:rPr>
          <w:rFonts w:eastAsiaTheme="minorEastAsia"/>
          <w:lang w:val="en-US"/>
        </w:rPr>
        <w:t xml:space="preserve"> associated with PTAG, while Option 2.3 suggests defining that the UE can perform UL transmission when the TAT for the target cell is running. </w:t>
      </w:r>
      <w:r w:rsidR="00AC6238">
        <w:rPr>
          <w:rFonts w:eastAsiaTheme="minorEastAsia"/>
          <w:lang w:val="en-US"/>
        </w:rPr>
        <w:t>W</w:t>
      </w:r>
      <w:r w:rsidRPr="00205828">
        <w:rPr>
          <w:rFonts w:eastAsiaTheme="minorEastAsia"/>
          <w:lang w:val="en-US"/>
        </w:rPr>
        <w:t xml:space="preserve">e </w:t>
      </w:r>
      <w:r w:rsidR="00AC6238">
        <w:rPr>
          <w:rFonts w:eastAsiaTheme="minorEastAsia"/>
          <w:lang w:val="en-US"/>
        </w:rPr>
        <w:t>prefer the option-2.3 since d</w:t>
      </w:r>
      <w:r w:rsidRPr="00205828">
        <w:rPr>
          <w:rFonts w:eastAsiaTheme="minorEastAsia"/>
          <w:lang w:val="en-US"/>
        </w:rPr>
        <w:t>iscuss</w:t>
      </w:r>
      <w:r w:rsidR="00AC6238">
        <w:rPr>
          <w:rFonts w:eastAsiaTheme="minorEastAsia"/>
          <w:lang w:val="en-US"/>
        </w:rPr>
        <w:t>ion</w:t>
      </w:r>
      <w:r w:rsidRPr="00205828">
        <w:rPr>
          <w:rFonts w:eastAsiaTheme="minorEastAsia"/>
          <w:lang w:val="en-US"/>
        </w:rPr>
        <w:t xml:space="preserve"> how the TAT associated with PTAG functions after the LTM cell switch</w:t>
      </w:r>
      <w:r w:rsidR="00AC6238">
        <w:rPr>
          <w:rFonts w:eastAsiaTheme="minorEastAsia"/>
          <w:lang w:val="en-US"/>
        </w:rPr>
        <w:t xml:space="preserve"> should be considered as first</w:t>
      </w:r>
      <w:r w:rsidRPr="00205828">
        <w:rPr>
          <w:rFonts w:eastAsiaTheme="minorEastAsia"/>
          <w:lang w:val="en-US"/>
        </w:rPr>
        <w:t>.</w:t>
      </w:r>
    </w:p>
    <w:p w14:paraId="7CD948ED" w14:textId="77777777" w:rsidR="0022416C" w:rsidRDefault="00205828" w:rsidP="0022416C">
      <w:pPr>
        <w:rPr>
          <w:rFonts w:eastAsiaTheme="minorEastAsia"/>
          <w:lang w:val="en-US"/>
        </w:rPr>
      </w:pPr>
      <w:r w:rsidRPr="00205828">
        <w:rPr>
          <w:rFonts w:eastAsiaTheme="minorEastAsia"/>
          <w:lang w:val="en-US"/>
        </w:rPr>
        <w:t>Option 2.3 differs from the legacy Rel-18 mechanism, as the TAT associated with PTAG is started upon the LTM cell switch procedure using the remaining TA time from the C-LTM timer. Since there is no change in the TA value during the LTM cell switch, there is no need for the UE to ignore the remaining TA time. Therefore, the remaining time of the running TAT should be aligned with the PTAG after the cell switch. As a result, Option 2.3 should be supported.</w:t>
      </w:r>
    </w:p>
    <w:p w14:paraId="3F0F7E67" w14:textId="20689E7E" w:rsidR="00AC6238" w:rsidRPr="0022416C" w:rsidRDefault="00205828" w:rsidP="0022416C">
      <w:pPr>
        <w:rPr>
          <w:rFonts w:eastAsiaTheme="minorEastAsia"/>
          <w:lang w:val="en-US"/>
        </w:rPr>
      </w:pPr>
      <w:r w:rsidRPr="00A02927">
        <w:rPr>
          <w:rFonts w:eastAsiaTheme="minorEastAsia"/>
          <w:b/>
          <w:iCs/>
          <w:lang w:val="en-US"/>
        </w:rPr>
        <w:t>Proposal</w:t>
      </w:r>
      <w:r w:rsidR="00AC6238" w:rsidRPr="00A02927">
        <w:rPr>
          <w:rFonts w:eastAsiaTheme="minorEastAsia"/>
          <w:b/>
          <w:iCs/>
          <w:lang w:val="en-US"/>
        </w:rPr>
        <w:t xml:space="preserve"> 5</w:t>
      </w:r>
      <w:r w:rsidRPr="00A02927">
        <w:rPr>
          <w:rFonts w:eastAsiaTheme="minorEastAsia"/>
          <w:b/>
          <w:iCs/>
          <w:lang w:val="en-US"/>
        </w:rPr>
        <w:t xml:space="preserve">: </w:t>
      </w:r>
      <w:r w:rsidR="00745102" w:rsidRPr="00A02927">
        <w:rPr>
          <w:rFonts w:eastAsiaTheme="minorEastAsia"/>
          <w:b/>
          <w:iCs/>
          <w:lang w:val="en-US"/>
        </w:rPr>
        <w:t>Upon C-L</w:t>
      </w:r>
      <w:r w:rsidR="00745102">
        <w:rPr>
          <w:rFonts w:eastAsiaTheme="minorEastAsia"/>
          <w:b/>
          <w:lang w:val="en-US"/>
        </w:rPr>
        <w:t>TM cell switch execution, t</w:t>
      </w:r>
      <w:r w:rsidRPr="00AC6238">
        <w:rPr>
          <w:rFonts w:eastAsiaTheme="minorEastAsia"/>
          <w:b/>
          <w:lang w:val="en-US"/>
        </w:rPr>
        <w:t>he UE stop</w:t>
      </w:r>
      <w:r w:rsidR="00745102">
        <w:rPr>
          <w:rFonts w:eastAsiaTheme="minorEastAsia"/>
          <w:b/>
          <w:lang w:val="en-US"/>
        </w:rPr>
        <w:t>s</w:t>
      </w:r>
      <w:r w:rsidRPr="00AC6238">
        <w:rPr>
          <w:rFonts w:eastAsiaTheme="minorEastAsia"/>
          <w:b/>
          <w:lang w:val="en-US"/>
        </w:rPr>
        <w:t xml:space="preserve"> the C-LTM timer and start</w:t>
      </w:r>
      <w:r w:rsidR="00745102">
        <w:rPr>
          <w:rFonts w:eastAsiaTheme="minorEastAsia"/>
          <w:b/>
          <w:lang w:val="en-US"/>
        </w:rPr>
        <w:t>s</w:t>
      </w:r>
      <w:r w:rsidRPr="00AC6238">
        <w:rPr>
          <w:rFonts w:eastAsiaTheme="minorEastAsia"/>
          <w:b/>
          <w:lang w:val="en-US"/>
        </w:rPr>
        <w:t xml:space="preserve"> the PTAG using the remaining time from the C-LTM timer (Option 2.3).</w:t>
      </w:r>
    </w:p>
    <w:p w14:paraId="084B2560" w14:textId="5249A44C" w:rsidR="006D695F" w:rsidRPr="006D695F" w:rsidRDefault="006D695F" w:rsidP="006D695F">
      <w:pPr>
        <w:pStyle w:val="Heading3"/>
        <w:rPr>
          <w:lang w:val="en-US"/>
        </w:rPr>
      </w:pPr>
      <w:r>
        <w:t>2.2.3</w:t>
      </w:r>
      <w:r>
        <w:tab/>
      </w:r>
      <w:r w:rsidR="00CB438D" w:rsidRPr="00CB438D">
        <w:t>TA maintenance for other candidate cell(s)</w:t>
      </w:r>
    </w:p>
    <w:tbl>
      <w:tblPr>
        <w:tblStyle w:val="TableGrid"/>
        <w:tblW w:w="0" w:type="auto"/>
        <w:tblLook w:val="04A0" w:firstRow="1" w:lastRow="0" w:firstColumn="1" w:lastColumn="0" w:noHBand="0" w:noVBand="1"/>
      </w:tblPr>
      <w:tblGrid>
        <w:gridCol w:w="9631"/>
      </w:tblGrid>
      <w:tr w:rsidR="00AA078C" w14:paraId="54BF60BF" w14:textId="77777777" w:rsidTr="00AA078C">
        <w:tc>
          <w:tcPr>
            <w:tcW w:w="9631" w:type="dxa"/>
          </w:tcPr>
          <w:p w14:paraId="4CEF60A5" w14:textId="77777777" w:rsidR="00AA078C" w:rsidRDefault="00AA078C" w:rsidP="00AA078C">
            <w:pPr>
              <w:spacing w:after="120"/>
              <w:rPr>
                <w:rFonts w:ascii="Arial" w:hAnsi="Arial" w:cs="Arial"/>
                <w:b/>
                <w:sz w:val="18"/>
              </w:rPr>
            </w:pPr>
            <w:r w:rsidRPr="00D85A5B">
              <w:rPr>
                <w:rFonts w:ascii="Arial" w:hAnsi="Arial" w:cs="Arial" w:hint="eastAsia"/>
                <w:b/>
                <w:sz w:val="18"/>
                <w:highlight w:val="green"/>
              </w:rPr>
              <w:t>RAN2</w:t>
            </w:r>
            <w:r w:rsidRPr="00D85A5B">
              <w:rPr>
                <w:rFonts w:ascii="Arial" w:hAnsi="Arial" w:cs="Arial"/>
                <w:b/>
                <w:sz w:val="18"/>
                <w:highlight w:val="green"/>
              </w:rPr>
              <w:t>#12</w:t>
            </w:r>
            <w:r>
              <w:rPr>
                <w:rFonts w:ascii="Arial" w:hAnsi="Arial" w:cs="Arial"/>
                <w:b/>
                <w:sz w:val="18"/>
                <w:highlight w:val="green"/>
              </w:rPr>
              <w:t>9</w:t>
            </w:r>
            <w:r w:rsidRPr="00D85A5B">
              <w:rPr>
                <w:rFonts w:ascii="Arial" w:hAnsi="Arial" w:cs="Arial"/>
                <w:b/>
                <w:sz w:val="18"/>
                <w:highlight w:val="green"/>
              </w:rPr>
              <w:t xml:space="preserve"> meeting</w:t>
            </w:r>
          </w:p>
          <w:p w14:paraId="165B6AF1" w14:textId="77777777" w:rsidR="00AA078C" w:rsidRPr="00A7475C" w:rsidRDefault="00AA078C" w:rsidP="00AA078C">
            <w:pPr>
              <w:spacing w:after="120"/>
              <w:rPr>
                <w:rFonts w:ascii="Arial" w:eastAsia="DengXian" w:hAnsi="Arial" w:cs="Arial"/>
                <w:sz w:val="18"/>
                <w:lang w:eastAsia="zh-CN"/>
              </w:rPr>
            </w:pPr>
            <w:r w:rsidRPr="00A7475C">
              <w:rPr>
                <w:rFonts w:ascii="Arial" w:eastAsia="MS Mincho" w:hAnsi="Arial"/>
                <w:b/>
                <w:bCs/>
                <w:sz w:val="18"/>
                <w:szCs w:val="24"/>
                <w:lang w:eastAsia="en-GB"/>
              </w:rPr>
              <w:t>Agreements on MAC issues:</w:t>
            </w:r>
          </w:p>
          <w:p w14:paraId="324D2634" w14:textId="4C226097" w:rsidR="00AA078C" w:rsidRDefault="00AA078C" w:rsidP="00AA078C">
            <w:pPr>
              <w:rPr>
                <w:rFonts w:eastAsia="SimSun"/>
                <w:lang w:eastAsia="zh-CN"/>
              </w:rPr>
            </w:pPr>
            <w:r w:rsidRPr="00A7475C">
              <w:rPr>
                <w:rFonts w:ascii="Arial" w:eastAsia="DengXian" w:hAnsi="Arial" w:cs="Arial"/>
                <w:sz w:val="18"/>
                <w:lang w:eastAsia="zh-CN"/>
              </w:rPr>
              <w:t>5.</w:t>
            </w:r>
            <w:r w:rsidRPr="00A7475C">
              <w:rPr>
                <w:rFonts w:ascii="Arial" w:eastAsia="DengXian" w:hAnsi="Arial" w:cs="Arial"/>
                <w:sz w:val="18"/>
                <w:lang w:eastAsia="zh-CN"/>
              </w:rPr>
              <w:tab/>
              <w:t>FFS on whether the received CLTM TAs of other candidate cells is released or still valid at UE side upon CLTM execution.</w:t>
            </w:r>
          </w:p>
        </w:tc>
      </w:tr>
    </w:tbl>
    <w:p w14:paraId="37186896" w14:textId="77777777" w:rsidR="00745102" w:rsidRDefault="00745102" w:rsidP="009F3482">
      <w:pPr>
        <w:rPr>
          <w:rFonts w:eastAsia="DengXian"/>
          <w:lang w:eastAsia="zh-CN"/>
        </w:rPr>
      </w:pPr>
    </w:p>
    <w:p w14:paraId="35159A41" w14:textId="0A9EFA1B" w:rsidR="009F3482" w:rsidRDefault="009F3482" w:rsidP="009F3482">
      <w:pPr>
        <w:rPr>
          <w:rFonts w:eastAsia="DengXian"/>
          <w:lang w:eastAsia="zh-CN"/>
        </w:rPr>
      </w:pPr>
      <w:r w:rsidRPr="009F3482">
        <w:rPr>
          <w:rFonts w:eastAsia="DengXian"/>
          <w:lang w:eastAsia="zh-CN"/>
        </w:rPr>
        <w:t>According to the agreement made during the offline discussions, RAN2 should further address whether the received C-LTM TAs for other candidate cells should be released or remain valid at the UE side upon the execution of the C-LTM cell switch. If the UE releases the stored TA values after the cell switch, the network need</w:t>
      </w:r>
      <w:r w:rsidR="00745102">
        <w:rPr>
          <w:rFonts w:eastAsia="DengXian"/>
          <w:lang w:eastAsia="zh-CN"/>
        </w:rPr>
        <w:t>s</w:t>
      </w:r>
      <w:r w:rsidRPr="009F3482">
        <w:rPr>
          <w:rFonts w:eastAsia="DengXian"/>
          <w:lang w:eastAsia="zh-CN"/>
        </w:rPr>
        <w:t xml:space="preserve"> to transmit the TA command MAC CE again for the subsequent LTM, which require</w:t>
      </w:r>
      <w:r w:rsidR="00745102">
        <w:rPr>
          <w:rFonts w:eastAsia="DengXian"/>
          <w:lang w:eastAsia="zh-CN"/>
        </w:rPr>
        <w:t>s</w:t>
      </w:r>
      <w:r w:rsidRPr="009F3482">
        <w:rPr>
          <w:rFonts w:eastAsia="DengXian"/>
          <w:lang w:eastAsia="zh-CN"/>
        </w:rPr>
        <w:t xml:space="preserve"> additional downlink transmission resources. </w:t>
      </w:r>
      <w:r w:rsidR="00745102">
        <w:rPr>
          <w:rFonts w:eastAsia="DengXian"/>
          <w:lang w:eastAsia="zh-CN"/>
        </w:rPr>
        <w:t>I</w:t>
      </w:r>
      <w:r w:rsidRPr="009F3482">
        <w:rPr>
          <w:rFonts w:eastAsia="DengXian"/>
          <w:lang w:eastAsia="zh-CN"/>
        </w:rPr>
        <w:t xml:space="preserve">f the UE retains these TA values, there is no need for the network to transmit them again, </w:t>
      </w:r>
      <w:r>
        <w:rPr>
          <w:rFonts w:eastAsia="DengXian"/>
          <w:lang w:eastAsia="zh-CN"/>
        </w:rPr>
        <w:t>which is</w:t>
      </w:r>
      <w:r w:rsidRPr="009F3482">
        <w:rPr>
          <w:rFonts w:eastAsia="DengXian"/>
          <w:lang w:eastAsia="zh-CN"/>
        </w:rPr>
        <w:t xml:space="preserve"> a simpler solution.</w:t>
      </w:r>
      <w:r w:rsidR="00745102">
        <w:rPr>
          <w:rFonts w:eastAsia="DengXian"/>
          <w:lang w:eastAsia="zh-CN"/>
        </w:rPr>
        <w:t xml:space="preserve"> In this case</w:t>
      </w:r>
      <w:r w:rsidRPr="009F3482">
        <w:rPr>
          <w:rFonts w:eastAsia="DengXian"/>
          <w:lang w:eastAsia="zh-CN"/>
        </w:rPr>
        <w:t xml:space="preserve">, the corresponding TA timer should also be maintained, </w:t>
      </w:r>
      <w:r w:rsidR="00745102">
        <w:rPr>
          <w:rFonts w:eastAsia="DengXian"/>
          <w:lang w:eastAsia="zh-CN"/>
        </w:rPr>
        <w:t>in order</w:t>
      </w:r>
      <w:r w:rsidRPr="009F3482">
        <w:rPr>
          <w:rFonts w:eastAsia="DengXian"/>
          <w:lang w:eastAsia="zh-CN"/>
        </w:rPr>
        <w:t xml:space="preserve"> to verify the validity of the TA value</w:t>
      </w:r>
      <w:r w:rsidR="00745102">
        <w:rPr>
          <w:rFonts w:eastAsia="DengXian"/>
          <w:lang w:eastAsia="zh-CN"/>
        </w:rPr>
        <w:t>s</w:t>
      </w:r>
      <w:r w:rsidRPr="009F3482">
        <w:rPr>
          <w:rFonts w:eastAsia="DengXian"/>
          <w:lang w:eastAsia="zh-CN"/>
        </w:rPr>
        <w:t>.</w:t>
      </w:r>
    </w:p>
    <w:p w14:paraId="1977464E" w14:textId="0A47BC11" w:rsidR="009F3482" w:rsidRPr="00A02927" w:rsidRDefault="009F3482" w:rsidP="009F3482">
      <w:pPr>
        <w:rPr>
          <w:rFonts w:eastAsiaTheme="minorEastAsia"/>
          <w:b/>
          <w:iCs/>
          <w:lang w:val="en-US"/>
        </w:rPr>
      </w:pPr>
      <w:r w:rsidRPr="00A02927">
        <w:rPr>
          <w:b/>
          <w:iCs/>
          <w:lang w:val="en-US"/>
        </w:rPr>
        <w:t xml:space="preserve">Proposal 6: </w:t>
      </w:r>
      <w:r w:rsidR="00745102" w:rsidRPr="00A02927">
        <w:rPr>
          <w:b/>
          <w:iCs/>
          <w:lang w:val="en-US"/>
        </w:rPr>
        <w:t xml:space="preserve">Upon LTM cell switch execution, the </w:t>
      </w:r>
      <w:r w:rsidRPr="00A02927">
        <w:rPr>
          <w:b/>
          <w:iCs/>
          <w:lang w:val="en-US"/>
        </w:rPr>
        <w:t>received TA(s) for other candidate cell(s)</w:t>
      </w:r>
      <w:r w:rsidR="00745102" w:rsidRPr="00A02927">
        <w:rPr>
          <w:b/>
          <w:iCs/>
          <w:lang w:val="en-US"/>
        </w:rPr>
        <w:t xml:space="preserve"> remain valid until the associated timer expires</w:t>
      </w:r>
      <w:r w:rsidRPr="00A02927">
        <w:rPr>
          <w:b/>
          <w:iCs/>
          <w:lang w:val="en-US"/>
        </w:rPr>
        <w:t>.</w:t>
      </w:r>
    </w:p>
    <w:tbl>
      <w:tblPr>
        <w:tblStyle w:val="TableGrid"/>
        <w:tblW w:w="0" w:type="auto"/>
        <w:tblLook w:val="04A0" w:firstRow="1" w:lastRow="0" w:firstColumn="1" w:lastColumn="0" w:noHBand="0" w:noVBand="1"/>
      </w:tblPr>
      <w:tblGrid>
        <w:gridCol w:w="9631"/>
      </w:tblGrid>
      <w:tr w:rsidR="0022416C" w14:paraId="1EB7413D" w14:textId="77777777" w:rsidTr="00C7739F">
        <w:tc>
          <w:tcPr>
            <w:tcW w:w="9631" w:type="dxa"/>
          </w:tcPr>
          <w:p w14:paraId="2C60F582" w14:textId="77777777" w:rsidR="0022416C" w:rsidRDefault="0022416C" w:rsidP="00C7739F">
            <w:pPr>
              <w:rPr>
                <w:rFonts w:eastAsiaTheme="minorEastAsia"/>
                <w:lang w:val="en-US"/>
              </w:rPr>
            </w:pPr>
            <w:r w:rsidRPr="00AC6238">
              <w:rPr>
                <w:i/>
                <w:color w:val="C00000"/>
                <w:lang w:eastAsia="zh-CN"/>
              </w:rPr>
              <w:t xml:space="preserve">Editor’s NOTE: How to handle </w:t>
            </w:r>
            <w:proofErr w:type="spellStart"/>
            <w:r w:rsidRPr="00AC6238">
              <w:rPr>
                <w:i/>
                <w:iCs/>
                <w:color w:val="C00000"/>
                <w:lang w:eastAsia="ko-KR"/>
              </w:rPr>
              <w:t>ltm</w:t>
            </w:r>
            <w:proofErr w:type="spellEnd"/>
            <w:r w:rsidRPr="00AC6238">
              <w:rPr>
                <w:i/>
                <w:iCs/>
                <w:color w:val="C00000"/>
                <w:lang w:eastAsia="ko-KR"/>
              </w:rPr>
              <w:t>-Candidate-</w:t>
            </w:r>
            <w:proofErr w:type="spellStart"/>
            <w:r w:rsidRPr="00AC6238">
              <w:rPr>
                <w:i/>
                <w:iCs/>
                <w:color w:val="C00000"/>
                <w:lang w:eastAsia="zh-CN"/>
              </w:rPr>
              <w:t>TimeAlignmentTimers</w:t>
            </w:r>
            <w:proofErr w:type="spellEnd"/>
            <w:r w:rsidRPr="00AC6238">
              <w:rPr>
                <w:i/>
                <w:color w:val="C00000"/>
                <w:lang w:eastAsia="zh-CN"/>
              </w:rPr>
              <w:t xml:space="preserve"> when CLTM cell switch and MAC reset for other cases needs further discussion.</w:t>
            </w:r>
          </w:p>
        </w:tc>
      </w:tr>
    </w:tbl>
    <w:p w14:paraId="492B5D33" w14:textId="77777777" w:rsidR="00007CAF" w:rsidRDefault="00007CAF" w:rsidP="009A7FA4">
      <w:pPr>
        <w:rPr>
          <w:rFonts w:eastAsia="DengXian"/>
          <w:lang w:val="en-US" w:eastAsia="zh-CN"/>
        </w:rPr>
      </w:pPr>
    </w:p>
    <w:p w14:paraId="58CF82A4" w14:textId="24368ED1" w:rsidR="009A7FA4" w:rsidRPr="009A7FA4" w:rsidRDefault="00745102" w:rsidP="009A7FA4">
      <w:pPr>
        <w:rPr>
          <w:rFonts w:eastAsia="DengXian"/>
          <w:lang w:val="en-US" w:eastAsia="zh-CN"/>
        </w:rPr>
      </w:pPr>
      <w:r>
        <w:rPr>
          <w:rFonts w:eastAsia="DengXian"/>
          <w:lang w:val="en-US" w:eastAsia="zh-CN"/>
        </w:rPr>
        <w:t>W</w:t>
      </w:r>
      <w:r w:rsidR="009A7FA4" w:rsidRPr="009A7FA4">
        <w:rPr>
          <w:rFonts w:eastAsia="DengXian"/>
          <w:lang w:val="en-US" w:eastAsia="zh-CN"/>
        </w:rPr>
        <w:t xml:space="preserve">e should also consider how to handle the C-LTM TAT of the candidate cells when a </w:t>
      </w:r>
      <w:r w:rsidR="001150BC">
        <w:rPr>
          <w:rFonts w:eastAsia="DengXian"/>
          <w:lang w:val="en-US" w:eastAsia="zh-CN"/>
        </w:rPr>
        <w:t>handover</w:t>
      </w:r>
      <w:r w:rsidR="009A7FA4" w:rsidRPr="009A7FA4">
        <w:rPr>
          <w:rFonts w:eastAsia="DengXian"/>
          <w:lang w:val="en-US" w:eastAsia="zh-CN"/>
        </w:rPr>
        <w:t xml:space="preserve"> occurs. A</w:t>
      </w:r>
      <w:r>
        <w:rPr>
          <w:rFonts w:eastAsia="DengXian"/>
          <w:lang w:val="en-US" w:eastAsia="zh-CN"/>
        </w:rPr>
        <w:t xml:space="preserve">t </w:t>
      </w:r>
      <w:r w:rsidR="001150BC">
        <w:rPr>
          <w:rFonts w:eastAsia="DengXian"/>
          <w:lang w:val="en-US" w:eastAsia="zh-CN"/>
        </w:rPr>
        <w:t>the handover</w:t>
      </w:r>
      <w:r>
        <w:rPr>
          <w:rFonts w:eastAsia="DengXian"/>
          <w:lang w:val="en-US" w:eastAsia="zh-CN"/>
        </w:rPr>
        <w:t xml:space="preserve">, the UE stops all TATs </w:t>
      </w:r>
      <w:r w:rsidR="009A7FA4" w:rsidRPr="009A7FA4">
        <w:rPr>
          <w:rFonts w:eastAsia="DengXian"/>
          <w:lang w:val="en-US" w:eastAsia="zh-CN"/>
        </w:rPr>
        <w:t xml:space="preserve">and </w:t>
      </w:r>
      <w:r w:rsidRPr="009A7FA4">
        <w:rPr>
          <w:rFonts w:eastAsia="DengXian"/>
          <w:lang w:val="en-US" w:eastAsia="zh-CN"/>
        </w:rPr>
        <w:t>consider</w:t>
      </w:r>
      <w:r>
        <w:rPr>
          <w:rFonts w:eastAsia="DengXian"/>
          <w:lang w:val="en-US" w:eastAsia="zh-CN"/>
        </w:rPr>
        <w:t>s them as</w:t>
      </w:r>
      <w:r w:rsidRPr="009A7FA4">
        <w:rPr>
          <w:rFonts w:eastAsia="DengXian"/>
          <w:lang w:val="en-US" w:eastAsia="zh-CN"/>
        </w:rPr>
        <w:t xml:space="preserve"> </w:t>
      </w:r>
      <w:r w:rsidR="009A7FA4" w:rsidRPr="009A7FA4">
        <w:rPr>
          <w:rFonts w:eastAsia="DengXian"/>
          <w:lang w:val="en-US" w:eastAsia="zh-CN"/>
        </w:rPr>
        <w:t xml:space="preserve">expired. However, since the TAT associated with PTAG is maintained after the cell switch procedure, as mentioned </w:t>
      </w:r>
      <w:r w:rsidR="009A7FA4">
        <w:rPr>
          <w:rFonts w:eastAsia="DengXian"/>
          <w:lang w:val="en-US" w:eastAsia="zh-CN"/>
        </w:rPr>
        <w:t>above</w:t>
      </w:r>
      <w:r w:rsidR="009A7FA4" w:rsidRPr="009A7FA4">
        <w:rPr>
          <w:rFonts w:eastAsia="DengXian"/>
          <w:lang w:val="en-US" w:eastAsia="zh-CN"/>
        </w:rPr>
        <w:t xml:space="preserve">, the C-LTM TAT should not be stopped during a </w:t>
      </w:r>
      <w:r w:rsidR="001150BC">
        <w:rPr>
          <w:rFonts w:eastAsia="DengXian"/>
          <w:lang w:val="en-US" w:eastAsia="zh-CN"/>
        </w:rPr>
        <w:t>LTM handover</w:t>
      </w:r>
      <w:r w:rsidR="009A7FA4" w:rsidRPr="009A7FA4">
        <w:rPr>
          <w:rFonts w:eastAsia="DengXian"/>
          <w:lang w:val="en-US" w:eastAsia="zh-CN"/>
        </w:rPr>
        <w:t>.</w:t>
      </w:r>
    </w:p>
    <w:p w14:paraId="69C5825E" w14:textId="7D319A6A" w:rsidR="009A7FA4" w:rsidRPr="009A7FA4" w:rsidRDefault="009A7FA4" w:rsidP="009A7FA4">
      <w:pPr>
        <w:rPr>
          <w:rFonts w:eastAsia="DengXian"/>
          <w:b/>
          <w:lang w:val="en-US" w:eastAsia="zh-CN"/>
        </w:rPr>
      </w:pPr>
      <w:r w:rsidRPr="00A02927">
        <w:rPr>
          <w:rFonts w:eastAsia="DengXian"/>
          <w:b/>
          <w:iCs/>
          <w:lang w:val="en-US" w:eastAsia="zh-CN"/>
        </w:rPr>
        <w:t xml:space="preserve">Proposal 7: </w:t>
      </w:r>
      <w:r w:rsidR="00007CAF" w:rsidRPr="00A02927">
        <w:rPr>
          <w:b/>
          <w:iCs/>
          <w:lang w:val="en-US"/>
        </w:rPr>
        <w:t>A</w:t>
      </w:r>
      <w:r w:rsidR="00007CAF">
        <w:rPr>
          <w:b/>
          <w:lang w:val="en-US"/>
        </w:rPr>
        <w:t xml:space="preserve"> handover, the</w:t>
      </w:r>
      <w:r w:rsidR="00007CAF" w:rsidRPr="009F3482">
        <w:rPr>
          <w:b/>
          <w:lang w:val="en-US"/>
        </w:rPr>
        <w:t xml:space="preserve"> received TA(s) for </w:t>
      </w:r>
      <w:r w:rsidR="00007CAF">
        <w:rPr>
          <w:b/>
          <w:lang w:val="en-US"/>
        </w:rPr>
        <w:t>LTM</w:t>
      </w:r>
      <w:r w:rsidR="00007CAF" w:rsidRPr="009F3482">
        <w:rPr>
          <w:b/>
          <w:lang w:val="en-US"/>
        </w:rPr>
        <w:t xml:space="preserve"> candidate cell(s)</w:t>
      </w:r>
      <w:r w:rsidR="00007CAF">
        <w:rPr>
          <w:b/>
          <w:lang w:val="en-US"/>
        </w:rPr>
        <w:t xml:space="preserve"> remain valid until the associated timer expires (</w:t>
      </w:r>
      <w:r w:rsidR="00007CAF">
        <w:rPr>
          <w:rFonts w:eastAsia="DengXian"/>
          <w:b/>
          <w:lang w:val="en-US" w:eastAsia="zh-CN"/>
        </w:rPr>
        <w:t>t</w:t>
      </w:r>
      <w:r w:rsidRPr="009A7FA4">
        <w:rPr>
          <w:rFonts w:eastAsia="DengXian"/>
          <w:b/>
          <w:lang w:val="en-US" w:eastAsia="zh-CN"/>
        </w:rPr>
        <w:t xml:space="preserve">he </w:t>
      </w:r>
      <w:r w:rsidR="00007CAF">
        <w:rPr>
          <w:rFonts w:eastAsia="DengXian"/>
          <w:b/>
          <w:lang w:val="en-US" w:eastAsia="zh-CN"/>
        </w:rPr>
        <w:t>validity</w:t>
      </w:r>
      <w:r w:rsidRPr="009A7FA4">
        <w:rPr>
          <w:rFonts w:eastAsia="DengXian"/>
          <w:b/>
          <w:lang w:val="en-US" w:eastAsia="zh-CN"/>
        </w:rPr>
        <w:t xml:space="preserve"> timer</w:t>
      </w:r>
      <w:r w:rsidR="00007CAF">
        <w:rPr>
          <w:rFonts w:eastAsia="DengXian"/>
          <w:b/>
          <w:lang w:val="en-US" w:eastAsia="zh-CN"/>
        </w:rPr>
        <w:t>s</w:t>
      </w:r>
      <w:r w:rsidRPr="009A7FA4">
        <w:rPr>
          <w:rFonts w:eastAsia="DengXian"/>
          <w:b/>
          <w:lang w:val="en-US" w:eastAsia="zh-CN"/>
        </w:rPr>
        <w:t xml:space="preserve"> </w:t>
      </w:r>
      <w:r w:rsidR="00007CAF">
        <w:rPr>
          <w:rFonts w:eastAsia="DengXian"/>
          <w:b/>
          <w:lang w:val="en-US" w:eastAsia="zh-CN"/>
        </w:rPr>
        <w:t>for TAs of</w:t>
      </w:r>
      <w:r w:rsidR="00186325">
        <w:rPr>
          <w:rFonts w:eastAsia="DengXian"/>
          <w:b/>
          <w:lang w:val="en-US" w:eastAsia="zh-CN"/>
        </w:rPr>
        <w:t xml:space="preserve"> </w:t>
      </w:r>
      <w:r w:rsidR="00007CAF">
        <w:rPr>
          <w:rFonts w:eastAsia="DengXian"/>
          <w:b/>
          <w:lang w:val="en-US" w:eastAsia="zh-CN"/>
        </w:rPr>
        <w:t>LTM</w:t>
      </w:r>
      <w:r w:rsidR="00186325">
        <w:rPr>
          <w:rFonts w:eastAsia="DengXian"/>
          <w:b/>
          <w:lang w:val="en-US" w:eastAsia="zh-CN"/>
        </w:rPr>
        <w:t xml:space="preserve"> candidate cells </w:t>
      </w:r>
      <w:r w:rsidR="00007CAF">
        <w:rPr>
          <w:rFonts w:eastAsia="DengXian"/>
          <w:b/>
          <w:lang w:val="en-US" w:eastAsia="zh-CN"/>
        </w:rPr>
        <w:t>is</w:t>
      </w:r>
      <w:r w:rsidRPr="009A7FA4">
        <w:rPr>
          <w:rFonts w:eastAsia="DengXian"/>
          <w:b/>
          <w:lang w:val="en-US" w:eastAsia="zh-CN"/>
        </w:rPr>
        <w:t xml:space="preserve"> not be stopped</w:t>
      </w:r>
      <w:r w:rsidR="00007CAF">
        <w:rPr>
          <w:rFonts w:eastAsia="DengXian"/>
          <w:b/>
          <w:lang w:val="en-US" w:eastAsia="zh-CN"/>
        </w:rPr>
        <w:t>)</w:t>
      </w:r>
      <w:r w:rsidRPr="009A7FA4">
        <w:rPr>
          <w:rFonts w:eastAsia="DengXian"/>
          <w:b/>
          <w:lang w:val="en-US" w:eastAsia="zh-CN"/>
        </w:rPr>
        <w:t>.</w:t>
      </w:r>
    </w:p>
    <w:p w14:paraId="3FC3EE65" w14:textId="4276A2D0" w:rsidR="005524B5" w:rsidRDefault="00DF72BA" w:rsidP="00B44B61">
      <w:pPr>
        <w:rPr>
          <w:rFonts w:eastAsia="DengXian"/>
          <w:lang w:val="en-US" w:eastAsia="zh-CN"/>
        </w:rPr>
      </w:pPr>
      <w:r>
        <w:rPr>
          <w:rFonts w:eastAsia="DengXian"/>
          <w:lang w:val="en-US" w:eastAsia="zh-CN"/>
        </w:rPr>
        <w:t>M</w:t>
      </w:r>
      <w:r w:rsidR="005524B5" w:rsidRPr="005524B5">
        <w:rPr>
          <w:rFonts w:eastAsia="DengXian"/>
          <w:lang w:val="en-US" w:eastAsia="zh-CN"/>
        </w:rPr>
        <w:t xml:space="preserve">aintaining the C-LTM TAT after the cell switch requires that the TA remaining time for these candidate cells </w:t>
      </w:r>
      <w:r>
        <w:rPr>
          <w:rFonts w:eastAsia="DengXian"/>
          <w:lang w:val="en-US" w:eastAsia="zh-CN"/>
        </w:rPr>
        <w:t xml:space="preserve">to </w:t>
      </w:r>
      <w:r w:rsidR="005524B5" w:rsidRPr="005524B5">
        <w:rPr>
          <w:rFonts w:eastAsia="DengXian"/>
          <w:lang w:val="en-US" w:eastAsia="zh-CN"/>
        </w:rPr>
        <w:t xml:space="preserve">be </w:t>
      </w:r>
      <w:r>
        <w:rPr>
          <w:rFonts w:eastAsia="DengXian"/>
          <w:lang w:val="en-US" w:eastAsia="zh-CN"/>
        </w:rPr>
        <w:t>known by</w:t>
      </w:r>
      <w:r w:rsidR="005524B5" w:rsidRPr="005524B5">
        <w:rPr>
          <w:rFonts w:eastAsia="DengXian"/>
          <w:lang w:val="en-US" w:eastAsia="zh-CN"/>
        </w:rPr>
        <w:t xml:space="preserve"> the target cell. </w:t>
      </w:r>
      <w:r>
        <w:rPr>
          <w:rFonts w:eastAsia="DengXian"/>
          <w:lang w:val="en-US" w:eastAsia="zh-CN"/>
        </w:rPr>
        <w:t xml:space="preserve">Otherwise, </w:t>
      </w:r>
      <w:r w:rsidR="005524B5" w:rsidRPr="005524B5">
        <w:rPr>
          <w:rFonts w:eastAsia="DengXian"/>
          <w:lang w:val="en-US" w:eastAsia="zh-CN"/>
        </w:rPr>
        <w:t xml:space="preserve">the target cell </w:t>
      </w:r>
      <w:r>
        <w:rPr>
          <w:rFonts w:eastAsia="DengXian"/>
          <w:lang w:val="en-US" w:eastAsia="zh-CN"/>
        </w:rPr>
        <w:t>needs to</w:t>
      </w:r>
      <w:r w:rsidR="005524B5" w:rsidRPr="005524B5">
        <w:rPr>
          <w:rFonts w:eastAsia="DengXian"/>
          <w:lang w:val="en-US" w:eastAsia="zh-CN"/>
        </w:rPr>
        <w:t xml:space="preserve"> initiate the PDCCH order-triggered early RACH procedure to restart the C-LTM TAT.</w:t>
      </w:r>
    </w:p>
    <w:p w14:paraId="0ADDCE3C" w14:textId="6BD64AEF" w:rsidR="005524B5" w:rsidRPr="005524B5" w:rsidRDefault="005524B5" w:rsidP="00B44B61">
      <w:pPr>
        <w:rPr>
          <w:rFonts w:eastAsia="SimSun"/>
          <w:b/>
          <w:lang w:val="en-US" w:eastAsia="zh-CN"/>
        </w:rPr>
      </w:pPr>
      <w:r w:rsidRPr="00A02927">
        <w:rPr>
          <w:rStyle w:val="Strong"/>
          <w:iCs/>
        </w:rPr>
        <w:t>Proposal 8:</w:t>
      </w:r>
      <w:r w:rsidRPr="00A02927">
        <w:rPr>
          <w:b/>
          <w:iCs/>
        </w:rPr>
        <w:t xml:space="preserve"> The</w:t>
      </w:r>
      <w:r w:rsidRPr="005524B5">
        <w:rPr>
          <w:b/>
        </w:rPr>
        <w:t xml:space="preserve"> </w:t>
      </w:r>
      <w:r w:rsidR="00DF72BA">
        <w:rPr>
          <w:b/>
        </w:rPr>
        <w:t xml:space="preserve">target cell of LTM cell switch should know the </w:t>
      </w:r>
      <w:r w:rsidRPr="005524B5">
        <w:rPr>
          <w:b/>
        </w:rPr>
        <w:t xml:space="preserve">remaining </w:t>
      </w:r>
      <w:r w:rsidR="00DF72BA">
        <w:rPr>
          <w:b/>
        </w:rPr>
        <w:t xml:space="preserve">validity </w:t>
      </w:r>
      <w:r w:rsidRPr="005524B5">
        <w:rPr>
          <w:b/>
        </w:rPr>
        <w:t xml:space="preserve">time </w:t>
      </w:r>
      <w:r w:rsidR="00DF72BA">
        <w:rPr>
          <w:b/>
        </w:rPr>
        <w:t>of other</w:t>
      </w:r>
      <w:r w:rsidRPr="005524B5">
        <w:rPr>
          <w:b/>
        </w:rPr>
        <w:t xml:space="preserve"> candidate cells.</w:t>
      </w:r>
    </w:p>
    <w:p w14:paraId="515435D0" w14:textId="17059475" w:rsidR="00AA078C" w:rsidRDefault="00296CAF" w:rsidP="00296CAF">
      <w:pPr>
        <w:pStyle w:val="Heading3"/>
        <w:rPr>
          <w:rFonts w:eastAsia="SimSun"/>
          <w:lang w:eastAsia="zh-CN"/>
        </w:rPr>
      </w:pPr>
      <w:r>
        <w:rPr>
          <w:rFonts w:eastAsia="SimSun"/>
          <w:lang w:eastAsia="zh-CN"/>
        </w:rPr>
        <w:t>2.2.4</w:t>
      </w:r>
      <w:r>
        <w:rPr>
          <w:rFonts w:eastAsia="SimSun"/>
          <w:lang w:eastAsia="zh-CN"/>
        </w:rPr>
        <w:tab/>
      </w:r>
      <w:r w:rsidR="00581BBA">
        <w:rPr>
          <w:rFonts w:eastAsia="SimSun"/>
          <w:lang w:eastAsia="zh-CN"/>
        </w:rPr>
        <w:t xml:space="preserve">C-LTM </w:t>
      </w:r>
      <w:r w:rsidRPr="00296CAF">
        <w:rPr>
          <w:rFonts w:eastAsia="SimSun"/>
          <w:lang w:eastAsia="zh-CN"/>
        </w:rPr>
        <w:t>TA re-acquisition</w:t>
      </w:r>
    </w:p>
    <w:p w14:paraId="321A6BF1" w14:textId="20C89B67" w:rsidR="00BC0FDA" w:rsidRPr="00BC0FDA" w:rsidRDefault="00BC0FDA" w:rsidP="0016003E">
      <w:pPr>
        <w:rPr>
          <w:rFonts w:eastAsia="SimSun"/>
          <w:lang w:val="en-US" w:eastAsia="zh-CN"/>
        </w:rPr>
      </w:pPr>
      <w:r w:rsidRPr="00BC0FDA">
        <w:rPr>
          <w:rFonts w:eastAsia="SimSun"/>
          <w:lang w:val="en-US" w:eastAsia="zh-CN"/>
        </w:rPr>
        <w:t xml:space="preserve">If the </w:t>
      </w:r>
      <w:r w:rsidR="00581BBA">
        <w:rPr>
          <w:rFonts w:eastAsia="SimSun"/>
          <w:lang w:val="en-US" w:eastAsia="zh-CN"/>
        </w:rPr>
        <w:t xml:space="preserve">validity timer for the C-LTM </w:t>
      </w:r>
      <w:r w:rsidRPr="00BC0FDA">
        <w:rPr>
          <w:rFonts w:eastAsia="SimSun"/>
          <w:lang w:val="en-US" w:eastAsia="zh-CN"/>
        </w:rPr>
        <w:t xml:space="preserve">TA </w:t>
      </w:r>
      <w:r w:rsidR="00581BBA">
        <w:rPr>
          <w:rFonts w:eastAsia="SimSun"/>
          <w:lang w:val="en-US" w:eastAsia="zh-CN"/>
        </w:rPr>
        <w:t xml:space="preserve">of an LTM candidate cell </w:t>
      </w:r>
      <w:r w:rsidRPr="00BC0FDA">
        <w:rPr>
          <w:rFonts w:eastAsia="SimSun"/>
          <w:lang w:val="en-US" w:eastAsia="zh-CN"/>
        </w:rPr>
        <w:t>is about to expire</w:t>
      </w:r>
      <w:r w:rsidR="00581BBA">
        <w:rPr>
          <w:rFonts w:eastAsia="SimSun"/>
          <w:lang w:val="en-US" w:eastAsia="zh-CN"/>
        </w:rPr>
        <w:t xml:space="preserve"> while</w:t>
      </w:r>
      <w:r w:rsidRPr="00BC0FDA">
        <w:rPr>
          <w:rFonts w:eastAsia="SimSun"/>
          <w:lang w:val="en-US" w:eastAsia="zh-CN"/>
        </w:rPr>
        <w:t xml:space="preserve"> the UE still </w:t>
      </w:r>
      <w:r w:rsidR="00581BBA">
        <w:rPr>
          <w:rFonts w:eastAsia="SimSun"/>
          <w:lang w:val="en-US" w:eastAsia="zh-CN"/>
        </w:rPr>
        <w:t xml:space="preserve">might </w:t>
      </w:r>
      <w:r w:rsidRPr="00BC0FDA">
        <w:rPr>
          <w:rFonts w:eastAsia="SimSun"/>
          <w:lang w:val="en-US" w:eastAsia="zh-CN"/>
        </w:rPr>
        <w:t xml:space="preserve">perform </w:t>
      </w:r>
      <w:r w:rsidR="00581BBA">
        <w:rPr>
          <w:rFonts w:eastAsia="SimSun"/>
          <w:lang w:val="en-US" w:eastAsia="zh-CN"/>
        </w:rPr>
        <w:t>a</w:t>
      </w:r>
      <w:r w:rsidRPr="00BC0FDA">
        <w:rPr>
          <w:rFonts w:eastAsia="SimSun"/>
          <w:lang w:val="en-US" w:eastAsia="zh-CN"/>
        </w:rPr>
        <w:t xml:space="preserve"> cell switch</w:t>
      </w:r>
      <w:r w:rsidR="00581BBA">
        <w:rPr>
          <w:rFonts w:eastAsia="SimSun"/>
          <w:lang w:val="en-US" w:eastAsia="zh-CN"/>
        </w:rPr>
        <w:t xml:space="preserve"> to the candidate cell, the source may want to send a PDCCH order to renew the C-LTM TA so that RACH-less LTM cell switch is still possible.</w:t>
      </w:r>
    </w:p>
    <w:p w14:paraId="5E4D9B9D" w14:textId="4AFE77F6" w:rsidR="00BC0FDA" w:rsidRPr="00BC0FDA" w:rsidRDefault="00BC0FDA" w:rsidP="0016003E">
      <w:pPr>
        <w:rPr>
          <w:rFonts w:eastAsia="SimSun"/>
          <w:b/>
          <w:lang w:val="en-US" w:eastAsia="zh-CN"/>
        </w:rPr>
      </w:pPr>
      <w:bookmarkStart w:id="7" w:name="_Hlk193701817"/>
      <w:r w:rsidRPr="00A02927">
        <w:rPr>
          <w:rFonts w:eastAsia="SimSun"/>
          <w:b/>
          <w:iCs/>
          <w:lang w:val="en-US" w:eastAsia="zh-CN"/>
        </w:rPr>
        <w:t>Proposal 9: The</w:t>
      </w:r>
      <w:r w:rsidRPr="00BC0FDA">
        <w:rPr>
          <w:rFonts w:eastAsia="SimSun"/>
          <w:b/>
          <w:lang w:val="en-US" w:eastAsia="zh-CN"/>
        </w:rPr>
        <w:t xml:space="preserve"> source DU </w:t>
      </w:r>
      <w:r w:rsidR="00581BBA">
        <w:rPr>
          <w:rFonts w:eastAsia="SimSun"/>
          <w:b/>
          <w:lang w:val="en-US" w:eastAsia="zh-CN"/>
        </w:rPr>
        <w:t>can</w:t>
      </w:r>
      <w:r w:rsidR="00581BBA" w:rsidRPr="00BC0FDA">
        <w:rPr>
          <w:rFonts w:eastAsia="SimSun"/>
          <w:b/>
          <w:lang w:val="en-US" w:eastAsia="zh-CN"/>
        </w:rPr>
        <w:t xml:space="preserve"> </w:t>
      </w:r>
      <w:r w:rsidRPr="00BC0FDA">
        <w:rPr>
          <w:rFonts w:eastAsia="SimSun"/>
          <w:b/>
          <w:lang w:val="en-US" w:eastAsia="zh-CN"/>
        </w:rPr>
        <w:t>maintain the C-LTM TAT before the timer expires and re-start the early UL synchronization procedure prior to expiration.</w:t>
      </w:r>
    </w:p>
    <w:bookmarkEnd w:id="7"/>
    <w:p w14:paraId="107CEAC0" w14:textId="35B87BC5" w:rsidR="003E1230" w:rsidRDefault="00526D58" w:rsidP="003E1230">
      <w:pPr>
        <w:pStyle w:val="Heading2"/>
        <w:rPr>
          <w:rFonts w:eastAsia="SimSun"/>
          <w:lang w:eastAsia="zh-CN"/>
        </w:rPr>
      </w:pPr>
      <w:r>
        <w:rPr>
          <w:rFonts w:eastAsia="SimSun"/>
          <w:lang w:eastAsia="zh-CN"/>
        </w:rPr>
        <w:lastRenderedPageBreak/>
        <w:t>2.3</w:t>
      </w:r>
      <w:r w:rsidR="003E1230">
        <w:rPr>
          <w:rFonts w:eastAsia="SimSun"/>
          <w:lang w:eastAsia="zh-CN"/>
        </w:rPr>
        <w:tab/>
        <w:t>Co-existence between network triggered LTM and C-LTM</w:t>
      </w:r>
    </w:p>
    <w:p w14:paraId="4FBC946A" w14:textId="1F4D0564" w:rsidR="00145F48" w:rsidRDefault="00145F48" w:rsidP="00BC3906">
      <w:r>
        <w:t xml:space="preserve">Conditional LTM shares a lot of characteristics with Rel-18 LTM: L1 measurement reporting, early RA, early TCI state activation, LTM cell switch procedure, using candidate and possibly reference configuration. Apart from the reception of a MAC CE following early RA and the use of execution conditions </w:t>
      </w:r>
      <w:r w:rsidR="00581BBA">
        <w:t xml:space="preserve">instead of </w:t>
      </w:r>
      <w:r>
        <w:t>a MAC CE, the UE behaviour is the same and then the configuration of a candidate LTM cell should be exactly the same plus the execution conditions, as is already the case in the draft RRC CR.</w:t>
      </w:r>
    </w:p>
    <w:p w14:paraId="7ED450D3" w14:textId="79E6928A" w:rsidR="00145F48" w:rsidRDefault="00145F48" w:rsidP="00BC3906">
      <w:r>
        <w:t>For all the procedure</w:t>
      </w:r>
      <w:r w:rsidR="00581BBA">
        <w:t>s</w:t>
      </w:r>
      <w:r>
        <w:t xml:space="preserve"> that the UE performs before LTM cell switch, whether an LTM candidate is for conditional LTM or for Rel-18 LTM does make any difference, so </w:t>
      </w:r>
      <w:r w:rsidR="00581BBA">
        <w:t xml:space="preserve">it is possible for </w:t>
      </w:r>
      <w:r>
        <w:t xml:space="preserve">LTM </w:t>
      </w:r>
      <w:r w:rsidR="00581BBA">
        <w:t xml:space="preserve">and C-LTM to </w:t>
      </w:r>
      <w:r w:rsidR="006615D9">
        <w:t xml:space="preserve">be configured </w:t>
      </w:r>
      <w:r w:rsidR="006615D9" w:rsidRPr="006615D9">
        <w:t>simultaneously</w:t>
      </w:r>
      <w:r w:rsidR="006615D9">
        <w:t>.</w:t>
      </w:r>
    </w:p>
    <w:p w14:paraId="472F4600" w14:textId="1D90BD6F" w:rsidR="00145F48" w:rsidRPr="00145F48" w:rsidRDefault="00145F48" w:rsidP="00BC3906">
      <w:pPr>
        <w:rPr>
          <w:b/>
          <w:bCs/>
        </w:rPr>
      </w:pPr>
      <w:r w:rsidRPr="00A02927">
        <w:rPr>
          <w:b/>
          <w:bCs/>
          <w:iCs/>
        </w:rPr>
        <w:t>Proposal 1</w:t>
      </w:r>
      <w:r w:rsidR="006615D9" w:rsidRPr="00A02927">
        <w:rPr>
          <w:b/>
          <w:bCs/>
          <w:iCs/>
        </w:rPr>
        <w:t>0</w:t>
      </w:r>
      <w:r w:rsidRPr="00A02927">
        <w:rPr>
          <w:b/>
          <w:bCs/>
          <w:iCs/>
        </w:rPr>
        <w:t>: The UE c</w:t>
      </w:r>
      <w:r w:rsidRPr="00145F48">
        <w:rPr>
          <w:b/>
          <w:bCs/>
        </w:rPr>
        <w:t xml:space="preserve">an be simultaneously configured with Rel-18 LTM candidate configurations and with </w:t>
      </w:r>
      <w:r w:rsidR="00581BBA">
        <w:rPr>
          <w:b/>
          <w:bCs/>
        </w:rPr>
        <w:t>C-</w:t>
      </w:r>
      <w:r w:rsidRPr="00145F48">
        <w:rPr>
          <w:b/>
          <w:bCs/>
        </w:rPr>
        <w:t>LTM candidate configurations.</w:t>
      </w:r>
    </w:p>
    <w:p w14:paraId="64CD0F31" w14:textId="656DC6D5" w:rsidR="00045296" w:rsidRDefault="00045296" w:rsidP="00BC3906">
      <w:r>
        <w:t xml:space="preserve">As discussed above, when an LTM candidate includes execution condition, apart from the measurements for the execution condition and the reception of a TA value, all the UE behaviours associated with this LTM candidate are the same. Therefore, </w:t>
      </w:r>
      <w:r w:rsidR="00752749">
        <w:t xml:space="preserve">there would be no additional specification complexity </w:t>
      </w:r>
      <w:r>
        <w:t xml:space="preserve">for the UE to execute LTM cell switch to </w:t>
      </w:r>
      <w:r w:rsidR="00752749">
        <w:t>a C-</w:t>
      </w:r>
      <w:r>
        <w:t>LTM candidate if the network sends an LTM cell switch command MAC CE to the UE</w:t>
      </w:r>
      <w:r w:rsidR="00752749">
        <w:t xml:space="preserve"> indicating this candidate</w:t>
      </w:r>
      <w:r>
        <w:t>.</w:t>
      </w:r>
      <w:r w:rsidR="00752749">
        <w:t xml:space="preserve"> There can be cases where such a scenario is useful e.g., for load balancing while the candidate cell is good enough according to L1 or L3 measurement reports but the execution condition is not triggered.</w:t>
      </w:r>
    </w:p>
    <w:p w14:paraId="2DE53A7A" w14:textId="43B2632C" w:rsidR="007D3364" w:rsidRPr="0016003E" w:rsidRDefault="00045296" w:rsidP="00B26063">
      <w:pPr>
        <w:rPr>
          <w:b/>
          <w:bCs/>
        </w:rPr>
      </w:pPr>
      <w:r w:rsidRPr="00A02927">
        <w:rPr>
          <w:b/>
          <w:bCs/>
          <w:iCs/>
        </w:rPr>
        <w:t>Proposal 1</w:t>
      </w:r>
      <w:r w:rsidR="006615D9" w:rsidRPr="00A02927">
        <w:rPr>
          <w:b/>
          <w:bCs/>
          <w:iCs/>
        </w:rPr>
        <w:t>1</w:t>
      </w:r>
      <w:r w:rsidRPr="00A02927">
        <w:rPr>
          <w:b/>
          <w:bCs/>
          <w:iCs/>
        </w:rPr>
        <w:t>:</w:t>
      </w:r>
      <w:r w:rsidRPr="00045296">
        <w:rPr>
          <w:b/>
          <w:bCs/>
        </w:rPr>
        <w:t xml:space="preserve"> Upon reception of an LTM cell switch command MAC CE, the UE performs LTM cell switch to the indicated candidate, regardless whether it is configured for Rel-18 LTM or for conditional LTM.</w:t>
      </w:r>
    </w:p>
    <w:p w14:paraId="4A60743C"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7157FE2E" w14:textId="13427564" w:rsidR="00164C49" w:rsidRDefault="00A3724F">
      <w:pPr>
        <w:textAlignment w:val="auto"/>
        <w:rPr>
          <w:lang w:eastAsia="en-GB"/>
        </w:rPr>
      </w:pPr>
      <w:r>
        <w:rPr>
          <w:lang w:eastAsia="en-GB"/>
        </w:rPr>
        <w:t>This contribution makes the following proposals:</w:t>
      </w:r>
    </w:p>
    <w:p w14:paraId="779E3752" w14:textId="24AC7824" w:rsidR="00B458BD" w:rsidRPr="00B458BD" w:rsidRDefault="00BA61A2">
      <w:pPr>
        <w:textAlignment w:val="auto"/>
        <w:rPr>
          <w:i/>
          <w:iCs/>
          <w:u w:val="single"/>
          <w:lang w:eastAsia="en-GB"/>
        </w:rPr>
      </w:pPr>
      <w:r w:rsidRPr="00BA61A2">
        <w:rPr>
          <w:i/>
          <w:iCs/>
          <w:highlight w:val="yellow"/>
          <w:u w:val="single"/>
          <w:lang w:eastAsia="en-GB"/>
        </w:rPr>
        <w:t>CG-based RACH-less cell switch</w:t>
      </w:r>
    </w:p>
    <w:p w14:paraId="08CDF40D" w14:textId="77777777" w:rsidR="00A02927" w:rsidRDefault="00A02927" w:rsidP="00A02927">
      <w:pPr>
        <w:rPr>
          <w:rFonts w:eastAsia="SimSun"/>
          <w:b/>
          <w:lang w:val="en-US" w:eastAsia="zh-CN"/>
        </w:rPr>
      </w:pPr>
      <w:r w:rsidRPr="00007CAF">
        <w:rPr>
          <w:rFonts w:eastAsia="SimSun"/>
          <w:b/>
          <w:iCs/>
          <w:lang w:val="en-US" w:eastAsia="zh-CN"/>
        </w:rPr>
        <w:t>Proposal 1a: If the L1-based C-LTM execution condition is met, to select a beam, the UE prioritizes beams that</w:t>
      </w:r>
      <w:r w:rsidRPr="003E67B8">
        <w:rPr>
          <w:rFonts w:eastAsia="SimSun"/>
          <w:b/>
          <w:lang w:val="en-US" w:eastAsia="zh-CN"/>
        </w:rPr>
        <w:t xml:space="preserve"> have </w:t>
      </w:r>
      <w:r>
        <w:rPr>
          <w:rFonts w:eastAsia="SimSun"/>
          <w:b/>
          <w:lang w:val="en-US" w:eastAsia="zh-CN"/>
        </w:rPr>
        <w:t>associated</w:t>
      </w:r>
      <w:r w:rsidRPr="003E67B8">
        <w:rPr>
          <w:rFonts w:eastAsia="SimSun"/>
          <w:b/>
          <w:lang w:val="en-US" w:eastAsia="zh-CN"/>
        </w:rPr>
        <w:t xml:space="preserve"> CG occasions.</w:t>
      </w:r>
    </w:p>
    <w:p w14:paraId="601842C7" w14:textId="77777777" w:rsidR="00A02927" w:rsidRPr="00F93564" w:rsidRDefault="00A02927" w:rsidP="00A02927">
      <w:pPr>
        <w:rPr>
          <w:rFonts w:eastAsia="SimSun"/>
          <w:b/>
          <w:lang w:val="en-US" w:eastAsia="zh-CN"/>
        </w:rPr>
      </w:pPr>
      <w:r>
        <w:rPr>
          <w:rFonts w:eastAsia="SimSun"/>
          <w:b/>
          <w:lang w:val="en-US" w:eastAsia="zh-CN"/>
        </w:rPr>
        <w:t>Proposal 1b: If none of the beams that meet the L1-based C-LTM execution condition have an associated CG occasion, the UE performs RACH-based LTM cell switch.</w:t>
      </w:r>
    </w:p>
    <w:p w14:paraId="12619D1E" w14:textId="77777777" w:rsidR="00A02927" w:rsidRPr="00007CAF" w:rsidRDefault="00A02927" w:rsidP="00A02927">
      <w:pPr>
        <w:rPr>
          <w:rFonts w:eastAsia="SimSun"/>
          <w:b/>
          <w:iCs/>
          <w:lang w:val="en-US" w:eastAsia="zh-CN"/>
        </w:rPr>
      </w:pPr>
      <w:r w:rsidRPr="00007CAF">
        <w:rPr>
          <w:rFonts w:eastAsia="SimSun"/>
          <w:b/>
          <w:iCs/>
          <w:lang w:val="en-US" w:eastAsia="zh-CN"/>
        </w:rPr>
        <w:t>Proposal 2a: If the L3 execution condition is met, the UE can only select beams above a threshold (FFS whether to reuse an existing threshold or define a new one).</w:t>
      </w:r>
    </w:p>
    <w:p w14:paraId="45D537C7" w14:textId="77777777" w:rsidR="00A02927" w:rsidRDefault="00A02927" w:rsidP="00A02927">
      <w:pPr>
        <w:rPr>
          <w:rFonts w:eastAsia="SimSun"/>
          <w:b/>
          <w:lang w:val="en-US" w:eastAsia="zh-CN"/>
        </w:rPr>
      </w:pPr>
      <w:r>
        <w:rPr>
          <w:rFonts w:eastAsia="SimSun"/>
          <w:b/>
          <w:lang w:val="en-US" w:eastAsia="zh-CN"/>
        </w:rPr>
        <w:t>Proposal 2b: If the L3 execution condition is met, the UE prioritizes beams that have an associated CG occasion.</w:t>
      </w:r>
    </w:p>
    <w:p w14:paraId="1FC9A9C2" w14:textId="77777777" w:rsidR="00A02927" w:rsidRPr="00A65D78" w:rsidRDefault="00A02927" w:rsidP="00A02927">
      <w:pPr>
        <w:rPr>
          <w:rFonts w:eastAsia="SimSun"/>
          <w:b/>
          <w:lang w:val="en-US" w:eastAsia="zh-CN"/>
        </w:rPr>
      </w:pPr>
      <w:r>
        <w:rPr>
          <w:rFonts w:eastAsia="SimSun"/>
          <w:b/>
          <w:lang w:val="en-US" w:eastAsia="zh-CN"/>
        </w:rPr>
        <w:t>Proposal 2c: If the L3 execution condition is met but no beam above the threshold has an associated CG occasion, the UE performs RACH-based LTM cell switch.</w:t>
      </w:r>
    </w:p>
    <w:p w14:paraId="7B6EE40F" w14:textId="77777777" w:rsidR="00A02927" w:rsidRDefault="00A02927" w:rsidP="00A02927">
      <w:pPr>
        <w:rPr>
          <w:b/>
        </w:rPr>
      </w:pPr>
      <w:r w:rsidRPr="00A02927">
        <w:rPr>
          <w:b/>
          <w:iCs/>
        </w:rPr>
        <w:t>Proposal 3: For CG-based</w:t>
      </w:r>
      <w:r>
        <w:rPr>
          <w:b/>
        </w:rPr>
        <w:t xml:space="preserve"> RACH-less cell switch, if separate TCI mode is used, the UE indicates a suitable DL TCI state in the initial UL transmission (details FFS).</w:t>
      </w:r>
    </w:p>
    <w:p w14:paraId="344B5944" w14:textId="53BFD7B5" w:rsidR="00B458BD" w:rsidRDefault="00BA61A2" w:rsidP="00B30C50">
      <w:pPr>
        <w:pStyle w:val="Proposal-HW"/>
        <w:ind w:left="1128" w:hanging="1128"/>
        <w:rPr>
          <w:b w:val="0"/>
          <w:bCs/>
          <w:i/>
          <w:iCs/>
          <w:u w:val="single"/>
        </w:rPr>
      </w:pPr>
      <w:r w:rsidRPr="00BA61A2">
        <w:rPr>
          <w:b w:val="0"/>
          <w:bCs/>
          <w:i/>
          <w:iCs/>
          <w:highlight w:val="yellow"/>
          <w:u w:val="single"/>
        </w:rPr>
        <w:t>TA delivery and maintenance</w:t>
      </w:r>
    </w:p>
    <w:p w14:paraId="4BE1DE03" w14:textId="77777777" w:rsidR="00A02927" w:rsidRDefault="00A02927" w:rsidP="00A02927">
      <w:pPr>
        <w:rPr>
          <w:rFonts w:eastAsia="SimSun"/>
          <w:b/>
          <w:lang w:val="en-US" w:eastAsia="zh-CN"/>
        </w:rPr>
      </w:pPr>
      <w:r w:rsidRPr="00A02927">
        <w:rPr>
          <w:rFonts w:eastAsia="SimSun"/>
          <w:b/>
          <w:iCs/>
          <w:lang w:val="en-US" w:eastAsia="zh-CN"/>
        </w:rPr>
        <w:t>Proposal 4: The</w:t>
      </w:r>
      <w:r w:rsidRPr="00205CD5">
        <w:rPr>
          <w:rFonts w:eastAsia="SimSun"/>
          <w:b/>
          <w:lang w:val="en-US" w:eastAsia="zh-CN"/>
        </w:rPr>
        <w:t xml:space="preserve"> TA value in the LTM Candidate Timing Advance Command MAC CE from the source cell should be specified for each LTM candidate cell.</w:t>
      </w:r>
    </w:p>
    <w:p w14:paraId="293D0C7F" w14:textId="77777777" w:rsidR="00A02927" w:rsidRPr="0022416C" w:rsidRDefault="00A02927" w:rsidP="00A02927">
      <w:pPr>
        <w:rPr>
          <w:rFonts w:eastAsiaTheme="minorEastAsia"/>
          <w:lang w:val="en-US"/>
        </w:rPr>
      </w:pPr>
      <w:r w:rsidRPr="00A02927">
        <w:rPr>
          <w:rFonts w:eastAsiaTheme="minorEastAsia"/>
          <w:b/>
          <w:iCs/>
          <w:lang w:val="en-US"/>
        </w:rPr>
        <w:t>Proposal 5: Upon C-L</w:t>
      </w:r>
      <w:r>
        <w:rPr>
          <w:rFonts w:eastAsiaTheme="minorEastAsia"/>
          <w:b/>
          <w:lang w:val="en-US"/>
        </w:rPr>
        <w:t>TM cell switch execution, t</w:t>
      </w:r>
      <w:r w:rsidRPr="00AC6238">
        <w:rPr>
          <w:rFonts w:eastAsiaTheme="minorEastAsia"/>
          <w:b/>
          <w:lang w:val="en-US"/>
        </w:rPr>
        <w:t>he UE stop</w:t>
      </w:r>
      <w:r>
        <w:rPr>
          <w:rFonts w:eastAsiaTheme="minorEastAsia"/>
          <w:b/>
          <w:lang w:val="en-US"/>
        </w:rPr>
        <w:t>s</w:t>
      </w:r>
      <w:r w:rsidRPr="00AC6238">
        <w:rPr>
          <w:rFonts w:eastAsiaTheme="minorEastAsia"/>
          <w:b/>
          <w:lang w:val="en-US"/>
        </w:rPr>
        <w:t xml:space="preserve"> the C-LTM timer and start</w:t>
      </w:r>
      <w:r>
        <w:rPr>
          <w:rFonts w:eastAsiaTheme="minorEastAsia"/>
          <w:b/>
          <w:lang w:val="en-US"/>
        </w:rPr>
        <w:t>s</w:t>
      </w:r>
      <w:r w:rsidRPr="00AC6238">
        <w:rPr>
          <w:rFonts w:eastAsiaTheme="minorEastAsia"/>
          <w:b/>
          <w:lang w:val="en-US"/>
        </w:rPr>
        <w:t xml:space="preserve"> the PTAG using the remaining time from the C-LTM timer (Option 2.3).</w:t>
      </w:r>
    </w:p>
    <w:p w14:paraId="42C410EC" w14:textId="77777777" w:rsidR="00A02927" w:rsidRPr="00A02927" w:rsidRDefault="00A02927" w:rsidP="00A02927">
      <w:pPr>
        <w:rPr>
          <w:rFonts w:eastAsiaTheme="minorEastAsia"/>
          <w:b/>
          <w:iCs/>
          <w:lang w:val="en-US"/>
        </w:rPr>
      </w:pPr>
      <w:r w:rsidRPr="00A02927">
        <w:rPr>
          <w:b/>
          <w:iCs/>
          <w:lang w:val="en-US"/>
        </w:rPr>
        <w:t>Proposal 6: Upon LTM cell switch execution, the received TA(s) for other candidate cell(s) remain valid until the associated timer expires.</w:t>
      </w:r>
    </w:p>
    <w:p w14:paraId="0CF5835F" w14:textId="77777777" w:rsidR="00A02927" w:rsidRPr="009A7FA4" w:rsidRDefault="00A02927" w:rsidP="00A02927">
      <w:pPr>
        <w:rPr>
          <w:rFonts w:eastAsia="DengXian"/>
          <w:b/>
          <w:lang w:val="en-US" w:eastAsia="zh-CN"/>
        </w:rPr>
      </w:pPr>
      <w:r w:rsidRPr="00A02927">
        <w:rPr>
          <w:rFonts w:eastAsia="DengXian"/>
          <w:b/>
          <w:iCs/>
          <w:lang w:val="en-US" w:eastAsia="zh-CN"/>
        </w:rPr>
        <w:t xml:space="preserve">Proposal 7: </w:t>
      </w:r>
      <w:r w:rsidRPr="00A02927">
        <w:rPr>
          <w:b/>
          <w:iCs/>
          <w:lang w:val="en-US"/>
        </w:rPr>
        <w:t>A</w:t>
      </w:r>
      <w:r>
        <w:rPr>
          <w:b/>
          <w:lang w:val="en-US"/>
        </w:rPr>
        <w:t xml:space="preserve"> handover, the</w:t>
      </w:r>
      <w:r w:rsidRPr="009F3482">
        <w:rPr>
          <w:b/>
          <w:lang w:val="en-US"/>
        </w:rPr>
        <w:t xml:space="preserve"> received TA(s) for </w:t>
      </w:r>
      <w:r>
        <w:rPr>
          <w:b/>
          <w:lang w:val="en-US"/>
        </w:rPr>
        <w:t>LTM</w:t>
      </w:r>
      <w:r w:rsidRPr="009F3482">
        <w:rPr>
          <w:b/>
          <w:lang w:val="en-US"/>
        </w:rPr>
        <w:t xml:space="preserve"> candidate cell(s)</w:t>
      </w:r>
      <w:r>
        <w:rPr>
          <w:b/>
          <w:lang w:val="en-US"/>
        </w:rPr>
        <w:t xml:space="preserve"> remain valid until the associated timer expires (</w:t>
      </w:r>
      <w:r>
        <w:rPr>
          <w:rFonts w:eastAsia="DengXian"/>
          <w:b/>
          <w:lang w:val="en-US" w:eastAsia="zh-CN"/>
        </w:rPr>
        <w:t>t</w:t>
      </w:r>
      <w:r w:rsidRPr="009A7FA4">
        <w:rPr>
          <w:rFonts w:eastAsia="DengXian"/>
          <w:b/>
          <w:lang w:val="en-US" w:eastAsia="zh-CN"/>
        </w:rPr>
        <w:t xml:space="preserve">he </w:t>
      </w:r>
      <w:r>
        <w:rPr>
          <w:rFonts w:eastAsia="DengXian"/>
          <w:b/>
          <w:lang w:val="en-US" w:eastAsia="zh-CN"/>
        </w:rPr>
        <w:t>validity</w:t>
      </w:r>
      <w:r w:rsidRPr="009A7FA4">
        <w:rPr>
          <w:rFonts w:eastAsia="DengXian"/>
          <w:b/>
          <w:lang w:val="en-US" w:eastAsia="zh-CN"/>
        </w:rPr>
        <w:t xml:space="preserve"> timer</w:t>
      </w:r>
      <w:r>
        <w:rPr>
          <w:rFonts w:eastAsia="DengXian"/>
          <w:b/>
          <w:lang w:val="en-US" w:eastAsia="zh-CN"/>
        </w:rPr>
        <w:t>s</w:t>
      </w:r>
      <w:r w:rsidRPr="009A7FA4">
        <w:rPr>
          <w:rFonts w:eastAsia="DengXian"/>
          <w:b/>
          <w:lang w:val="en-US" w:eastAsia="zh-CN"/>
        </w:rPr>
        <w:t xml:space="preserve"> </w:t>
      </w:r>
      <w:r>
        <w:rPr>
          <w:rFonts w:eastAsia="DengXian"/>
          <w:b/>
          <w:lang w:val="en-US" w:eastAsia="zh-CN"/>
        </w:rPr>
        <w:t>for TAs of LTM candidate cells is</w:t>
      </w:r>
      <w:r w:rsidRPr="009A7FA4">
        <w:rPr>
          <w:rFonts w:eastAsia="DengXian"/>
          <w:b/>
          <w:lang w:val="en-US" w:eastAsia="zh-CN"/>
        </w:rPr>
        <w:t xml:space="preserve"> not be stopped</w:t>
      </w:r>
      <w:r>
        <w:rPr>
          <w:rFonts w:eastAsia="DengXian"/>
          <w:b/>
          <w:lang w:val="en-US" w:eastAsia="zh-CN"/>
        </w:rPr>
        <w:t>)</w:t>
      </w:r>
      <w:r w:rsidRPr="009A7FA4">
        <w:rPr>
          <w:rFonts w:eastAsia="DengXian"/>
          <w:b/>
          <w:lang w:val="en-US" w:eastAsia="zh-CN"/>
        </w:rPr>
        <w:t>.</w:t>
      </w:r>
    </w:p>
    <w:p w14:paraId="7518993E" w14:textId="77777777" w:rsidR="00A02927" w:rsidRPr="005524B5" w:rsidRDefault="00A02927" w:rsidP="00A02927">
      <w:pPr>
        <w:rPr>
          <w:rFonts w:eastAsia="SimSun"/>
          <w:b/>
          <w:lang w:val="en-US" w:eastAsia="zh-CN"/>
        </w:rPr>
      </w:pPr>
      <w:r w:rsidRPr="00A02927">
        <w:rPr>
          <w:rStyle w:val="Strong"/>
          <w:iCs/>
        </w:rPr>
        <w:t>Proposal 8:</w:t>
      </w:r>
      <w:r w:rsidRPr="00A02927">
        <w:rPr>
          <w:b/>
          <w:iCs/>
        </w:rPr>
        <w:t xml:space="preserve"> The</w:t>
      </w:r>
      <w:r w:rsidRPr="005524B5">
        <w:rPr>
          <w:b/>
        </w:rPr>
        <w:t xml:space="preserve"> </w:t>
      </w:r>
      <w:r>
        <w:rPr>
          <w:b/>
        </w:rPr>
        <w:t xml:space="preserve">target cell of LTM cell switch should know the </w:t>
      </w:r>
      <w:r w:rsidRPr="005524B5">
        <w:rPr>
          <w:b/>
        </w:rPr>
        <w:t xml:space="preserve">remaining </w:t>
      </w:r>
      <w:r>
        <w:rPr>
          <w:b/>
        </w:rPr>
        <w:t xml:space="preserve">validity </w:t>
      </w:r>
      <w:r w:rsidRPr="005524B5">
        <w:rPr>
          <w:b/>
        </w:rPr>
        <w:t xml:space="preserve">time </w:t>
      </w:r>
      <w:r>
        <w:rPr>
          <w:b/>
        </w:rPr>
        <w:t>of other</w:t>
      </w:r>
      <w:r w:rsidRPr="005524B5">
        <w:rPr>
          <w:b/>
        </w:rPr>
        <w:t xml:space="preserve"> candidate cells.</w:t>
      </w:r>
    </w:p>
    <w:p w14:paraId="73B9CD41" w14:textId="77777777" w:rsidR="00A02927" w:rsidRPr="00BC0FDA" w:rsidRDefault="00A02927" w:rsidP="00A02927">
      <w:pPr>
        <w:rPr>
          <w:rFonts w:eastAsia="SimSun"/>
          <w:b/>
          <w:lang w:val="en-US" w:eastAsia="zh-CN"/>
        </w:rPr>
      </w:pPr>
      <w:r w:rsidRPr="00A02927">
        <w:rPr>
          <w:rFonts w:eastAsia="SimSun"/>
          <w:b/>
          <w:iCs/>
          <w:lang w:val="en-US" w:eastAsia="zh-CN"/>
        </w:rPr>
        <w:lastRenderedPageBreak/>
        <w:t>Proposal 9: The</w:t>
      </w:r>
      <w:r w:rsidRPr="00BC0FDA">
        <w:rPr>
          <w:rFonts w:eastAsia="SimSun"/>
          <w:b/>
          <w:lang w:val="en-US" w:eastAsia="zh-CN"/>
        </w:rPr>
        <w:t xml:space="preserve"> source DU </w:t>
      </w:r>
      <w:r>
        <w:rPr>
          <w:rFonts w:eastAsia="SimSun"/>
          <w:b/>
          <w:lang w:val="en-US" w:eastAsia="zh-CN"/>
        </w:rPr>
        <w:t>can</w:t>
      </w:r>
      <w:r w:rsidRPr="00BC0FDA">
        <w:rPr>
          <w:rFonts w:eastAsia="SimSun"/>
          <w:b/>
          <w:lang w:val="en-US" w:eastAsia="zh-CN"/>
        </w:rPr>
        <w:t xml:space="preserve"> maintain the C-LTM TAT before the timer expires and re-start the early UL synchronization procedure prior to expiration.</w:t>
      </w:r>
    </w:p>
    <w:p w14:paraId="0F9AC301" w14:textId="222FFEB2" w:rsidR="00526699" w:rsidRDefault="00526699" w:rsidP="00526699">
      <w:pPr>
        <w:pStyle w:val="Proposal-HW"/>
        <w:ind w:left="1128" w:hanging="1128"/>
        <w:rPr>
          <w:b w:val="0"/>
          <w:bCs/>
          <w:i/>
          <w:iCs/>
          <w:u w:val="single"/>
        </w:rPr>
      </w:pPr>
      <w:r w:rsidRPr="00BA61A2">
        <w:rPr>
          <w:b w:val="0"/>
          <w:bCs/>
          <w:i/>
          <w:iCs/>
          <w:highlight w:val="yellow"/>
          <w:u w:val="single"/>
        </w:rPr>
        <w:t>Co-existence between LTM and C-LTM</w:t>
      </w:r>
    </w:p>
    <w:p w14:paraId="2B3C8B9B" w14:textId="77777777" w:rsidR="00A02927" w:rsidRPr="00145F48" w:rsidRDefault="00A02927" w:rsidP="00A02927">
      <w:pPr>
        <w:rPr>
          <w:b/>
          <w:bCs/>
        </w:rPr>
      </w:pPr>
      <w:r w:rsidRPr="00A02927">
        <w:rPr>
          <w:b/>
          <w:bCs/>
          <w:iCs/>
        </w:rPr>
        <w:t>Proposal 10: The UE c</w:t>
      </w:r>
      <w:r w:rsidRPr="00145F48">
        <w:rPr>
          <w:b/>
          <w:bCs/>
        </w:rPr>
        <w:t xml:space="preserve">an be simultaneously configured with Rel-18 LTM candidate configurations and with </w:t>
      </w:r>
      <w:r>
        <w:rPr>
          <w:b/>
          <w:bCs/>
        </w:rPr>
        <w:t>C-</w:t>
      </w:r>
      <w:r w:rsidRPr="00145F48">
        <w:rPr>
          <w:b/>
          <w:bCs/>
        </w:rPr>
        <w:t>LTM candidate configurations.</w:t>
      </w:r>
    </w:p>
    <w:p w14:paraId="1AAA5A6F" w14:textId="77777777" w:rsidR="00A02927" w:rsidRPr="0016003E" w:rsidRDefault="00A02927" w:rsidP="00A02927">
      <w:pPr>
        <w:rPr>
          <w:b/>
          <w:bCs/>
        </w:rPr>
      </w:pPr>
      <w:r w:rsidRPr="00A02927">
        <w:rPr>
          <w:b/>
          <w:bCs/>
          <w:iCs/>
        </w:rPr>
        <w:t>Proposal 11:</w:t>
      </w:r>
      <w:r w:rsidRPr="00045296">
        <w:rPr>
          <w:b/>
          <w:bCs/>
        </w:rPr>
        <w:t xml:space="preserve"> Upon reception of an LTM cell switch command MAC CE, the UE performs LTM cell switch to the indicated candidate, regardless whether it is configured for Rel-18 LTM or for conditional LTM.</w:t>
      </w:r>
    </w:p>
    <w:p w14:paraId="5BA78723"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44F824AE" w14:textId="3A859B03" w:rsidR="00164C49" w:rsidRDefault="00B80672">
      <w:pPr>
        <w:numPr>
          <w:ilvl w:val="0"/>
          <w:numId w:val="13"/>
        </w:numPr>
        <w:overflowPunct/>
        <w:autoSpaceDE/>
        <w:autoSpaceDN/>
        <w:adjustRightInd/>
        <w:textAlignment w:val="auto"/>
        <w:rPr>
          <w:rFonts w:eastAsia="SimSun"/>
          <w:lang w:eastAsia="zh-CN"/>
        </w:rPr>
      </w:pPr>
      <w:bookmarkStart w:id="8" w:name="_Ref162617301"/>
      <w:r w:rsidRPr="00B80672">
        <w:rPr>
          <w:rFonts w:eastAsia="SimSun"/>
          <w:lang w:eastAsia="zh-CN"/>
        </w:rPr>
        <w:t>RP-250339, Revised Work Item: NR mobility enhancements Phase 4</w:t>
      </w:r>
      <w:r w:rsidR="00A3724F">
        <w:rPr>
          <w:rFonts w:eastAsia="SimSun"/>
          <w:lang w:eastAsia="zh-CN"/>
        </w:rPr>
        <w:t xml:space="preserve"> Apple Inc, China Telecom.</w:t>
      </w:r>
      <w:bookmarkEnd w:id="8"/>
    </w:p>
    <w:sectPr w:rsidR="00164C4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32EEB" w14:textId="77777777" w:rsidR="00F31B68" w:rsidRDefault="00F31B68">
      <w:pPr>
        <w:spacing w:after="0"/>
      </w:pPr>
      <w:r>
        <w:separator/>
      </w:r>
    </w:p>
  </w:endnote>
  <w:endnote w:type="continuationSeparator" w:id="0">
    <w:p w14:paraId="76A0131F" w14:textId="77777777" w:rsidR="00F31B68" w:rsidRDefault="00F31B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4E47C" w14:textId="77777777" w:rsidR="00F31B68" w:rsidRDefault="00F31B68">
      <w:pPr>
        <w:spacing w:after="0"/>
      </w:pPr>
      <w:r>
        <w:separator/>
      </w:r>
    </w:p>
  </w:footnote>
  <w:footnote w:type="continuationSeparator" w:id="0">
    <w:p w14:paraId="4A515AF1" w14:textId="77777777" w:rsidR="00F31B68" w:rsidRDefault="00F31B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3CC6342"/>
    <w:multiLevelType w:val="hybridMultilevel"/>
    <w:tmpl w:val="4C84FA26"/>
    <w:lvl w:ilvl="0" w:tplc="14FA222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91A1B"/>
    <w:multiLevelType w:val="hybridMultilevel"/>
    <w:tmpl w:val="F2C07236"/>
    <w:lvl w:ilvl="0" w:tplc="27A08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7102E49"/>
    <w:multiLevelType w:val="multilevel"/>
    <w:tmpl w:val="ADA28A9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0D8010D"/>
    <w:multiLevelType w:val="multilevel"/>
    <w:tmpl w:val="DD22E7B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3"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5"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7"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10"/>
  </w:num>
  <w:num w:numId="3">
    <w:abstractNumId w:val="18"/>
  </w:num>
  <w:num w:numId="4">
    <w:abstractNumId w:val="17"/>
  </w:num>
  <w:num w:numId="5">
    <w:abstractNumId w:val="11"/>
  </w:num>
  <w:num w:numId="6">
    <w:abstractNumId w:val="6"/>
  </w:num>
  <w:num w:numId="7">
    <w:abstractNumId w:val="24"/>
  </w:num>
  <w:num w:numId="8">
    <w:abstractNumId w:val="22"/>
  </w:num>
  <w:num w:numId="9">
    <w:abstractNumId w:val="14"/>
  </w:num>
  <w:num w:numId="10">
    <w:abstractNumId w:val="19"/>
  </w:num>
  <w:num w:numId="11">
    <w:abstractNumId w:val="27"/>
  </w:num>
  <w:num w:numId="12">
    <w:abstractNumId w:val="7"/>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0"/>
  </w:num>
  <w:num w:numId="16">
    <w:abstractNumId w:val="26"/>
  </w:num>
  <w:num w:numId="17">
    <w:abstractNumId w:val="20"/>
  </w:num>
  <w:num w:numId="18">
    <w:abstractNumId w:val="25"/>
  </w:num>
  <w:num w:numId="19">
    <w:abstractNumId w:val="21"/>
  </w:num>
  <w:num w:numId="20">
    <w:abstractNumId w:val="5"/>
  </w:num>
  <w:num w:numId="21">
    <w:abstractNumId w:val="9"/>
  </w:num>
  <w:num w:numId="22">
    <w:abstractNumId w:val="8"/>
  </w:num>
  <w:num w:numId="23">
    <w:abstractNumId w:val="15"/>
  </w:num>
  <w:num w:numId="24">
    <w:abstractNumId w:val="13"/>
  </w:num>
  <w:num w:numId="25">
    <w:abstractNumId w:val="2"/>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5"/>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07CAF"/>
    <w:rsid w:val="00010427"/>
    <w:rsid w:val="00021EF4"/>
    <w:rsid w:val="00023104"/>
    <w:rsid w:val="000319CE"/>
    <w:rsid w:val="000324E5"/>
    <w:rsid w:val="000376DE"/>
    <w:rsid w:val="00045296"/>
    <w:rsid w:val="000458D1"/>
    <w:rsid w:val="00052B83"/>
    <w:rsid w:val="000538BE"/>
    <w:rsid w:val="000538ED"/>
    <w:rsid w:val="00054511"/>
    <w:rsid w:val="00057DD2"/>
    <w:rsid w:val="00060330"/>
    <w:rsid w:val="00062EA2"/>
    <w:rsid w:val="000675D4"/>
    <w:rsid w:val="00073B70"/>
    <w:rsid w:val="00076248"/>
    <w:rsid w:val="000800EB"/>
    <w:rsid w:val="00086347"/>
    <w:rsid w:val="0008683F"/>
    <w:rsid w:val="00095777"/>
    <w:rsid w:val="000A0B14"/>
    <w:rsid w:val="000A50ED"/>
    <w:rsid w:val="000A6327"/>
    <w:rsid w:val="000A76F1"/>
    <w:rsid w:val="000A7F66"/>
    <w:rsid w:val="000B5EA9"/>
    <w:rsid w:val="000B6D03"/>
    <w:rsid w:val="000C302A"/>
    <w:rsid w:val="000C42A9"/>
    <w:rsid w:val="000C71FD"/>
    <w:rsid w:val="000D52D2"/>
    <w:rsid w:val="000D702C"/>
    <w:rsid w:val="000E0BC5"/>
    <w:rsid w:val="000E0F0A"/>
    <w:rsid w:val="000E0F10"/>
    <w:rsid w:val="000E2913"/>
    <w:rsid w:val="000E3A8B"/>
    <w:rsid w:val="000E48D7"/>
    <w:rsid w:val="000E6DCF"/>
    <w:rsid w:val="000E7925"/>
    <w:rsid w:val="000F045C"/>
    <w:rsid w:val="00101A8E"/>
    <w:rsid w:val="001032D5"/>
    <w:rsid w:val="00112317"/>
    <w:rsid w:val="00112A4D"/>
    <w:rsid w:val="001140C3"/>
    <w:rsid w:val="00114C25"/>
    <w:rsid w:val="001150BC"/>
    <w:rsid w:val="0012305B"/>
    <w:rsid w:val="001267F3"/>
    <w:rsid w:val="00126D8C"/>
    <w:rsid w:val="00132388"/>
    <w:rsid w:val="00136E6F"/>
    <w:rsid w:val="0013788E"/>
    <w:rsid w:val="00142C05"/>
    <w:rsid w:val="00145F48"/>
    <w:rsid w:val="0015454C"/>
    <w:rsid w:val="001549B4"/>
    <w:rsid w:val="0016003E"/>
    <w:rsid w:val="00164C49"/>
    <w:rsid w:val="001777CE"/>
    <w:rsid w:val="001801ED"/>
    <w:rsid w:val="00186325"/>
    <w:rsid w:val="00191871"/>
    <w:rsid w:val="001A737A"/>
    <w:rsid w:val="001B3740"/>
    <w:rsid w:val="001B3C29"/>
    <w:rsid w:val="001B424C"/>
    <w:rsid w:val="001B4950"/>
    <w:rsid w:val="001B70D7"/>
    <w:rsid w:val="001C1A7C"/>
    <w:rsid w:val="001C776E"/>
    <w:rsid w:val="001C7D1B"/>
    <w:rsid w:val="001D197D"/>
    <w:rsid w:val="001D521E"/>
    <w:rsid w:val="001E0C32"/>
    <w:rsid w:val="001E0C5B"/>
    <w:rsid w:val="001E4779"/>
    <w:rsid w:val="001F40F2"/>
    <w:rsid w:val="001F5C2F"/>
    <w:rsid w:val="001F6A03"/>
    <w:rsid w:val="002004CC"/>
    <w:rsid w:val="00204B55"/>
    <w:rsid w:val="00205828"/>
    <w:rsid w:val="002058E6"/>
    <w:rsid w:val="00205CD5"/>
    <w:rsid w:val="00206572"/>
    <w:rsid w:val="0021122F"/>
    <w:rsid w:val="0021294B"/>
    <w:rsid w:val="0022416C"/>
    <w:rsid w:val="00224386"/>
    <w:rsid w:val="0022561F"/>
    <w:rsid w:val="00227721"/>
    <w:rsid w:val="002309FE"/>
    <w:rsid w:val="00232382"/>
    <w:rsid w:val="00232F2C"/>
    <w:rsid w:val="00233CD7"/>
    <w:rsid w:val="00240C55"/>
    <w:rsid w:val="00250DE2"/>
    <w:rsid w:val="002518AB"/>
    <w:rsid w:val="00252EE6"/>
    <w:rsid w:val="00256495"/>
    <w:rsid w:val="00257A27"/>
    <w:rsid w:val="002607EC"/>
    <w:rsid w:val="00260906"/>
    <w:rsid w:val="002656BC"/>
    <w:rsid w:val="00267716"/>
    <w:rsid w:val="00273733"/>
    <w:rsid w:val="00290B1E"/>
    <w:rsid w:val="00290E8D"/>
    <w:rsid w:val="00296CAF"/>
    <w:rsid w:val="002C0736"/>
    <w:rsid w:val="002C346A"/>
    <w:rsid w:val="002D6CE6"/>
    <w:rsid w:val="002E07DE"/>
    <w:rsid w:val="002E32F6"/>
    <w:rsid w:val="002F4B9A"/>
    <w:rsid w:val="002F64EA"/>
    <w:rsid w:val="00301148"/>
    <w:rsid w:val="00306F99"/>
    <w:rsid w:val="0030780D"/>
    <w:rsid w:val="0032136A"/>
    <w:rsid w:val="003228FD"/>
    <w:rsid w:val="00327882"/>
    <w:rsid w:val="00333FE8"/>
    <w:rsid w:val="00335843"/>
    <w:rsid w:val="00343F02"/>
    <w:rsid w:val="003453D7"/>
    <w:rsid w:val="003503C5"/>
    <w:rsid w:val="00350BF3"/>
    <w:rsid w:val="00362084"/>
    <w:rsid w:val="00364001"/>
    <w:rsid w:val="00364D59"/>
    <w:rsid w:val="003664C6"/>
    <w:rsid w:val="00367AC0"/>
    <w:rsid w:val="00372976"/>
    <w:rsid w:val="003743F3"/>
    <w:rsid w:val="00376323"/>
    <w:rsid w:val="003816E8"/>
    <w:rsid w:val="003838F1"/>
    <w:rsid w:val="00384A75"/>
    <w:rsid w:val="0038560C"/>
    <w:rsid w:val="003856F7"/>
    <w:rsid w:val="003874D5"/>
    <w:rsid w:val="003A11A7"/>
    <w:rsid w:val="003A6973"/>
    <w:rsid w:val="003B12AF"/>
    <w:rsid w:val="003B3294"/>
    <w:rsid w:val="003B454E"/>
    <w:rsid w:val="003B7831"/>
    <w:rsid w:val="003C2363"/>
    <w:rsid w:val="003C56C8"/>
    <w:rsid w:val="003C796E"/>
    <w:rsid w:val="003D54CE"/>
    <w:rsid w:val="003E1230"/>
    <w:rsid w:val="003E3F84"/>
    <w:rsid w:val="003E67B8"/>
    <w:rsid w:val="003E795C"/>
    <w:rsid w:val="003F7246"/>
    <w:rsid w:val="00403562"/>
    <w:rsid w:val="00403E53"/>
    <w:rsid w:val="00413327"/>
    <w:rsid w:val="0041620C"/>
    <w:rsid w:val="00416E39"/>
    <w:rsid w:val="00417BC1"/>
    <w:rsid w:val="0042078F"/>
    <w:rsid w:val="0042697B"/>
    <w:rsid w:val="0043170D"/>
    <w:rsid w:val="00431784"/>
    <w:rsid w:val="00445E46"/>
    <w:rsid w:val="00451FDC"/>
    <w:rsid w:val="00455653"/>
    <w:rsid w:val="00460D51"/>
    <w:rsid w:val="004616D2"/>
    <w:rsid w:val="00461B90"/>
    <w:rsid w:val="0046468D"/>
    <w:rsid w:val="00467DBF"/>
    <w:rsid w:val="00471311"/>
    <w:rsid w:val="00475D20"/>
    <w:rsid w:val="004812CB"/>
    <w:rsid w:val="00483415"/>
    <w:rsid w:val="00493DD2"/>
    <w:rsid w:val="00495F65"/>
    <w:rsid w:val="004A4C4A"/>
    <w:rsid w:val="004A5402"/>
    <w:rsid w:val="004B6201"/>
    <w:rsid w:val="004D1C08"/>
    <w:rsid w:val="004F0898"/>
    <w:rsid w:val="004F1752"/>
    <w:rsid w:val="004F5890"/>
    <w:rsid w:val="00513178"/>
    <w:rsid w:val="00514DF2"/>
    <w:rsid w:val="005175EE"/>
    <w:rsid w:val="00520C65"/>
    <w:rsid w:val="00524610"/>
    <w:rsid w:val="00526699"/>
    <w:rsid w:val="00526D58"/>
    <w:rsid w:val="0053141D"/>
    <w:rsid w:val="00532AC7"/>
    <w:rsid w:val="0054679C"/>
    <w:rsid w:val="00546CB6"/>
    <w:rsid w:val="00546EBA"/>
    <w:rsid w:val="00547F4F"/>
    <w:rsid w:val="00550254"/>
    <w:rsid w:val="005524B5"/>
    <w:rsid w:val="00556858"/>
    <w:rsid w:val="00573EAA"/>
    <w:rsid w:val="00574C58"/>
    <w:rsid w:val="0058074C"/>
    <w:rsid w:val="00580E16"/>
    <w:rsid w:val="00581BBA"/>
    <w:rsid w:val="00590792"/>
    <w:rsid w:val="005933FE"/>
    <w:rsid w:val="005939E6"/>
    <w:rsid w:val="00595365"/>
    <w:rsid w:val="005C64D5"/>
    <w:rsid w:val="005C6D0B"/>
    <w:rsid w:val="005E4EB3"/>
    <w:rsid w:val="005E775B"/>
    <w:rsid w:val="005F6489"/>
    <w:rsid w:val="00600026"/>
    <w:rsid w:val="00600040"/>
    <w:rsid w:val="006035A3"/>
    <w:rsid w:val="006072D1"/>
    <w:rsid w:val="006160F0"/>
    <w:rsid w:val="0061708B"/>
    <w:rsid w:val="006214BD"/>
    <w:rsid w:val="0062657C"/>
    <w:rsid w:val="00630F77"/>
    <w:rsid w:val="00635DA6"/>
    <w:rsid w:val="00641AD7"/>
    <w:rsid w:val="00642919"/>
    <w:rsid w:val="006429D6"/>
    <w:rsid w:val="00642BD2"/>
    <w:rsid w:val="00657BFC"/>
    <w:rsid w:val="006615D9"/>
    <w:rsid w:val="0067792D"/>
    <w:rsid w:val="00682745"/>
    <w:rsid w:val="00683777"/>
    <w:rsid w:val="00684EFD"/>
    <w:rsid w:val="00686C9F"/>
    <w:rsid w:val="006938F7"/>
    <w:rsid w:val="00694068"/>
    <w:rsid w:val="006A0525"/>
    <w:rsid w:val="006C2A18"/>
    <w:rsid w:val="006C44C1"/>
    <w:rsid w:val="006C5F29"/>
    <w:rsid w:val="006D022E"/>
    <w:rsid w:val="006D0930"/>
    <w:rsid w:val="006D3044"/>
    <w:rsid w:val="006D5471"/>
    <w:rsid w:val="006D695F"/>
    <w:rsid w:val="006E3590"/>
    <w:rsid w:val="006F19E8"/>
    <w:rsid w:val="006F5348"/>
    <w:rsid w:val="007015E0"/>
    <w:rsid w:val="00706415"/>
    <w:rsid w:val="00712DF4"/>
    <w:rsid w:val="00712E34"/>
    <w:rsid w:val="007148D2"/>
    <w:rsid w:val="00720CDF"/>
    <w:rsid w:val="00727340"/>
    <w:rsid w:val="007350E7"/>
    <w:rsid w:val="00740C05"/>
    <w:rsid w:val="00740D25"/>
    <w:rsid w:val="00741F8D"/>
    <w:rsid w:val="00744188"/>
    <w:rsid w:val="00745102"/>
    <w:rsid w:val="00746326"/>
    <w:rsid w:val="00752749"/>
    <w:rsid w:val="00767D7C"/>
    <w:rsid w:val="007720F0"/>
    <w:rsid w:val="0077270A"/>
    <w:rsid w:val="00772958"/>
    <w:rsid w:val="00775F67"/>
    <w:rsid w:val="00790544"/>
    <w:rsid w:val="00797C83"/>
    <w:rsid w:val="007A08DF"/>
    <w:rsid w:val="007B0C79"/>
    <w:rsid w:val="007B4380"/>
    <w:rsid w:val="007B7EDB"/>
    <w:rsid w:val="007C4953"/>
    <w:rsid w:val="007C74FD"/>
    <w:rsid w:val="007D3364"/>
    <w:rsid w:val="007D51FB"/>
    <w:rsid w:val="007D7EF9"/>
    <w:rsid w:val="007E1005"/>
    <w:rsid w:val="007F0028"/>
    <w:rsid w:val="007F01EE"/>
    <w:rsid w:val="007F0344"/>
    <w:rsid w:val="008016ED"/>
    <w:rsid w:val="00801B92"/>
    <w:rsid w:val="008039E2"/>
    <w:rsid w:val="0081342F"/>
    <w:rsid w:val="00821969"/>
    <w:rsid w:val="0082212A"/>
    <w:rsid w:val="00824A4A"/>
    <w:rsid w:val="0082677C"/>
    <w:rsid w:val="008376BF"/>
    <w:rsid w:val="00844B34"/>
    <w:rsid w:val="00844FB4"/>
    <w:rsid w:val="00856D95"/>
    <w:rsid w:val="00860623"/>
    <w:rsid w:val="00860C60"/>
    <w:rsid w:val="008751AE"/>
    <w:rsid w:val="008755B0"/>
    <w:rsid w:val="008843F4"/>
    <w:rsid w:val="008845A4"/>
    <w:rsid w:val="00890230"/>
    <w:rsid w:val="00892B2B"/>
    <w:rsid w:val="008A6C74"/>
    <w:rsid w:val="008A7584"/>
    <w:rsid w:val="008B4A4B"/>
    <w:rsid w:val="008C0B3C"/>
    <w:rsid w:val="008C0CBC"/>
    <w:rsid w:val="008D4B32"/>
    <w:rsid w:val="008E06F1"/>
    <w:rsid w:val="008E3CD9"/>
    <w:rsid w:val="008E58B2"/>
    <w:rsid w:val="008F197D"/>
    <w:rsid w:val="008F30EB"/>
    <w:rsid w:val="0090670A"/>
    <w:rsid w:val="009108B4"/>
    <w:rsid w:val="00914C29"/>
    <w:rsid w:val="009231D6"/>
    <w:rsid w:val="009238F7"/>
    <w:rsid w:val="0092472A"/>
    <w:rsid w:val="00927865"/>
    <w:rsid w:val="00932992"/>
    <w:rsid w:val="00935AAC"/>
    <w:rsid w:val="009535CA"/>
    <w:rsid w:val="0095493B"/>
    <w:rsid w:val="00960115"/>
    <w:rsid w:val="00961937"/>
    <w:rsid w:val="00965EC1"/>
    <w:rsid w:val="00972377"/>
    <w:rsid w:val="00981433"/>
    <w:rsid w:val="009845F9"/>
    <w:rsid w:val="009864EB"/>
    <w:rsid w:val="009868FF"/>
    <w:rsid w:val="009874D8"/>
    <w:rsid w:val="0099166C"/>
    <w:rsid w:val="00993EEB"/>
    <w:rsid w:val="00996C3F"/>
    <w:rsid w:val="00996C92"/>
    <w:rsid w:val="009A0AF6"/>
    <w:rsid w:val="009A2810"/>
    <w:rsid w:val="009A33BD"/>
    <w:rsid w:val="009A7FA4"/>
    <w:rsid w:val="009B42B0"/>
    <w:rsid w:val="009B7329"/>
    <w:rsid w:val="009B7AD3"/>
    <w:rsid w:val="009C686A"/>
    <w:rsid w:val="009C7343"/>
    <w:rsid w:val="009D04D0"/>
    <w:rsid w:val="009D1291"/>
    <w:rsid w:val="009D42D1"/>
    <w:rsid w:val="009F3482"/>
    <w:rsid w:val="009F5FDA"/>
    <w:rsid w:val="00A02927"/>
    <w:rsid w:val="00A05A90"/>
    <w:rsid w:val="00A05E30"/>
    <w:rsid w:val="00A13385"/>
    <w:rsid w:val="00A253CB"/>
    <w:rsid w:val="00A3724F"/>
    <w:rsid w:val="00A42956"/>
    <w:rsid w:val="00A429CF"/>
    <w:rsid w:val="00A51E87"/>
    <w:rsid w:val="00A6258C"/>
    <w:rsid w:val="00A65D78"/>
    <w:rsid w:val="00A7475C"/>
    <w:rsid w:val="00A80462"/>
    <w:rsid w:val="00A8361B"/>
    <w:rsid w:val="00A84D16"/>
    <w:rsid w:val="00A85006"/>
    <w:rsid w:val="00A851DA"/>
    <w:rsid w:val="00A923D5"/>
    <w:rsid w:val="00A96763"/>
    <w:rsid w:val="00A97D6D"/>
    <w:rsid w:val="00AA078C"/>
    <w:rsid w:val="00AA56B9"/>
    <w:rsid w:val="00AB26C3"/>
    <w:rsid w:val="00AB291F"/>
    <w:rsid w:val="00AB3EC7"/>
    <w:rsid w:val="00AC60DB"/>
    <w:rsid w:val="00AC6238"/>
    <w:rsid w:val="00AC65B7"/>
    <w:rsid w:val="00AD0FBB"/>
    <w:rsid w:val="00AD102B"/>
    <w:rsid w:val="00AD15E5"/>
    <w:rsid w:val="00AD1FEB"/>
    <w:rsid w:val="00AD221A"/>
    <w:rsid w:val="00AD612E"/>
    <w:rsid w:val="00AD7CF2"/>
    <w:rsid w:val="00AE48C4"/>
    <w:rsid w:val="00AE744A"/>
    <w:rsid w:val="00AF4D1A"/>
    <w:rsid w:val="00B0695B"/>
    <w:rsid w:val="00B13659"/>
    <w:rsid w:val="00B16ABD"/>
    <w:rsid w:val="00B21101"/>
    <w:rsid w:val="00B212DC"/>
    <w:rsid w:val="00B23EEA"/>
    <w:rsid w:val="00B26063"/>
    <w:rsid w:val="00B30C50"/>
    <w:rsid w:val="00B310D5"/>
    <w:rsid w:val="00B32C8C"/>
    <w:rsid w:val="00B44B61"/>
    <w:rsid w:val="00B458BD"/>
    <w:rsid w:val="00B46128"/>
    <w:rsid w:val="00B51ED3"/>
    <w:rsid w:val="00B54329"/>
    <w:rsid w:val="00B54F2B"/>
    <w:rsid w:val="00B56913"/>
    <w:rsid w:val="00B56F22"/>
    <w:rsid w:val="00B60C58"/>
    <w:rsid w:val="00B640EC"/>
    <w:rsid w:val="00B679B1"/>
    <w:rsid w:val="00B72DDD"/>
    <w:rsid w:val="00B73C90"/>
    <w:rsid w:val="00B77052"/>
    <w:rsid w:val="00B80672"/>
    <w:rsid w:val="00B85068"/>
    <w:rsid w:val="00B871E0"/>
    <w:rsid w:val="00B91975"/>
    <w:rsid w:val="00B919C6"/>
    <w:rsid w:val="00B97013"/>
    <w:rsid w:val="00BA61A2"/>
    <w:rsid w:val="00BA7876"/>
    <w:rsid w:val="00BC0FDA"/>
    <w:rsid w:val="00BC11F3"/>
    <w:rsid w:val="00BC19AE"/>
    <w:rsid w:val="00BC3701"/>
    <w:rsid w:val="00BC3906"/>
    <w:rsid w:val="00BC612D"/>
    <w:rsid w:val="00BD1850"/>
    <w:rsid w:val="00BD59F0"/>
    <w:rsid w:val="00BE6548"/>
    <w:rsid w:val="00BF29FD"/>
    <w:rsid w:val="00C2076C"/>
    <w:rsid w:val="00C21D03"/>
    <w:rsid w:val="00C25BCE"/>
    <w:rsid w:val="00C27C47"/>
    <w:rsid w:val="00C442A9"/>
    <w:rsid w:val="00C44D4A"/>
    <w:rsid w:val="00C52237"/>
    <w:rsid w:val="00C62808"/>
    <w:rsid w:val="00C649F2"/>
    <w:rsid w:val="00C64C95"/>
    <w:rsid w:val="00C703CB"/>
    <w:rsid w:val="00C7134C"/>
    <w:rsid w:val="00C71E04"/>
    <w:rsid w:val="00C73539"/>
    <w:rsid w:val="00C82230"/>
    <w:rsid w:val="00C84EF6"/>
    <w:rsid w:val="00C922FE"/>
    <w:rsid w:val="00C923B4"/>
    <w:rsid w:val="00CA0BBA"/>
    <w:rsid w:val="00CB2693"/>
    <w:rsid w:val="00CB33B4"/>
    <w:rsid w:val="00CB3D3B"/>
    <w:rsid w:val="00CB438D"/>
    <w:rsid w:val="00CC2A9A"/>
    <w:rsid w:val="00CD369F"/>
    <w:rsid w:val="00CE23D6"/>
    <w:rsid w:val="00CE3C80"/>
    <w:rsid w:val="00CE65AE"/>
    <w:rsid w:val="00CF0654"/>
    <w:rsid w:val="00CF0D84"/>
    <w:rsid w:val="00CF614E"/>
    <w:rsid w:val="00CF77FD"/>
    <w:rsid w:val="00D0228A"/>
    <w:rsid w:val="00D05EBB"/>
    <w:rsid w:val="00D05F72"/>
    <w:rsid w:val="00D13F9D"/>
    <w:rsid w:val="00D20B9E"/>
    <w:rsid w:val="00D329C8"/>
    <w:rsid w:val="00D34358"/>
    <w:rsid w:val="00D36743"/>
    <w:rsid w:val="00D4156C"/>
    <w:rsid w:val="00D65496"/>
    <w:rsid w:val="00D65C38"/>
    <w:rsid w:val="00D70408"/>
    <w:rsid w:val="00D710D3"/>
    <w:rsid w:val="00D718BE"/>
    <w:rsid w:val="00D8109F"/>
    <w:rsid w:val="00D85A5B"/>
    <w:rsid w:val="00D8625A"/>
    <w:rsid w:val="00D90C96"/>
    <w:rsid w:val="00D924D3"/>
    <w:rsid w:val="00DA359B"/>
    <w:rsid w:val="00DA35B4"/>
    <w:rsid w:val="00DB0FA4"/>
    <w:rsid w:val="00DC31C2"/>
    <w:rsid w:val="00DE1C90"/>
    <w:rsid w:val="00DF426D"/>
    <w:rsid w:val="00DF72BA"/>
    <w:rsid w:val="00E02E61"/>
    <w:rsid w:val="00E049AE"/>
    <w:rsid w:val="00E04B3E"/>
    <w:rsid w:val="00E068E6"/>
    <w:rsid w:val="00E103C8"/>
    <w:rsid w:val="00E21E65"/>
    <w:rsid w:val="00E24F80"/>
    <w:rsid w:val="00E330D0"/>
    <w:rsid w:val="00E37841"/>
    <w:rsid w:val="00E37E32"/>
    <w:rsid w:val="00E4278D"/>
    <w:rsid w:val="00E508D0"/>
    <w:rsid w:val="00E52A5D"/>
    <w:rsid w:val="00E53F62"/>
    <w:rsid w:val="00E638E2"/>
    <w:rsid w:val="00E77D3E"/>
    <w:rsid w:val="00E82BCF"/>
    <w:rsid w:val="00E83F83"/>
    <w:rsid w:val="00E840C7"/>
    <w:rsid w:val="00E84FEE"/>
    <w:rsid w:val="00E856D4"/>
    <w:rsid w:val="00E85FE2"/>
    <w:rsid w:val="00E87328"/>
    <w:rsid w:val="00E91889"/>
    <w:rsid w:val="00E91ED9"/>
    <w:rsid w:val="00E92866"/>
    <w:rsid w:val="00E95F86"/>
    <w:rsid w:val="00EA0993"/>
    <w:rsid w:val="00EA5CDF"/>
    <w:rsid w:val="00EA6029"/>
    <w:rsid w:val="00EB08B6"/>
    <w:rsid w:val="00EB1425"/>
    <w:rsid w:val="00EB198F"/>
    <w:rsid w:val="00EC1218"/>
    <w:rsid w:val="00EC3565"/>
    <w:rsid w:val="00EC5D5F"/>
    <w:rsid w:val="00ED1766"/>
    <w:rsid w:val="00ED60F2"/>
    <w:rsid w:val="00EE11EC"/>
    <w:rsid w:val="00EE3628"/>
    <w:rsid w:val="00EE6461"/>
    <w:rsid w:val="00EF4BC7"/>
    <w:rsid w:val="00EF6853"/>
    <w:rsid w:val="00F14496"/>
    <w:rsid w:val="00F31B68"/>
    <w:rsid w:val="00F34287"/>
    <w:rsid w:val="00F3711D"/>
    <w:rsid w:val="00F421DD"/>
    <w:rsid w:val="00F4631A"/>
    <w:rsid w:val="00F46409"/>
    <w:rsid w:val="00F47C46"/>
    <w:rsid w:val="00F53ED8"/>
    <w:rsid w:val="00F766DB"/>
    <w:rsid w:val="00F87324"/>
    <w:rsid w:val="00F90134"/>
    <w:rsid w:val="00F93564"/>
    <w:rsid w:val="00F95A90"/>
    <w:rsid w:val="00FA0BC5"/>
    <w:rsid w:val="00FA37C7"/>
    <w:rsid w:val="00FB5BC7"/>
    <w:rsid w:val="00FB62D2"/>
    <w:rsid w:val="00FC2480"/>
    <w:rsid w:val="00FC422F"/>
    <w:rsid w:val="00FD609A"/>
    <w:rsid w:val="00FD654D"/>
    <w:rsid w:val="00FE26FA"/>
    <w:rsid w:val="00FE4C1F"/>
    <w:rsid w:val="00FE76DA"/>
    <w:rsid w:val="00FF1C04"/>
    <w:rsid w:val="00FF21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1C0429C3-DC86-4F6F-B177-ED269DC1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927"/>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00114">
      <w:bodyDiv w:val="1"/>
      <w:marLeft w:val="0"/>
      <w:marRight w:val="0"/>
      <w:marTop w:val="0"/>
      <w:marBottom w:val="0"/>
      <w:divBdr>
        <w:top w:val="none" w:sz="0" w:space="0" w:color="auto"/>
        <w:left w:val="none" w:sz="0" w:space="0" w:color="auto"/>
        <w:bottom w:val="none" w:sz="0" w:space="0" w:color="auto"/>
        <w:right w:val="none" w:sz="0" w:space="0" w:color="auto"/>
      </w:divBdr>
      <w:divsChild>
        <w:div w:id="822432237">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86550367">
      <w:bodyDiv w:val="1"/>
      <w:marLeft w:val="0"/>
      <w:marRight w:val="0"/>
      <w:marTop w:val="0"/>
      <w:marBottom w:val="0"/>
      <w:divBdr>
        <w:top w:val="none" w:sz="0" w:space="0" w:color="auto"/>
        <w:left w:val="none" w:sz="0" w:space="0" w:color="auto"/>
        <w:bottom w:val="none" w:sz="0" w:space="0" w:color="auto"/>
        <w:right w:val="none" w:sz="0" w:space="0" w:color="auto"/>
      </w:divBdr>
      <w:divsChild>
        <w:div w:id="321355528">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5961050">
      <w:bodyDiv w:val="1"/>
      <w:marLeft w:val="0"/>
      <w:marRight w:val="0"/>
      <w:marTop w:val="0"/>
      <w:marBottom w:val="0"/>
      <w:divBdr>
        <w:top w:val="none" w:sz="0" w:space="0" w:color="auto"/>
        <w:left w:val="none" w:sz="0" w:space="0" w:color="auto"/>
        <w:bottom w:val="none" w:sz="0" w:space="0" w:color="auto"/>
        <w:right w:val="none" w:sz="0" w:space="0" w:color="auto"/>
      </w:divBdr>
      <w:divsChild>
        <w:div w:id="1178228676">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45857950">
      <w:bodyDiv w:val="1"/>
      <w:marLeft w:val="0"/>
      <w:marRight w:val="0"/>
      <w:marTop w:val="0"/>
      <w:marBottom w:val="0"/>
      <w:divBdr>
        <w:top w:val="none" w:sz="0" w:space="0" w:color="auto"/>
        <w:left w:val="none" w:sz="0" w:space="0" w:color="auto"/>
        <w:bottom w:val="none" w:sz="0" w:space="0" w:color="auto"/>
        <w:right w:val="none" w:sz="0" w:space="0" w:color="auto"/>
      </w:divBdr>
    </w:div>
    <w:div w:id="602151654">
      <w:bodyDiv w:val="1"/>
      <w:marLeft w:val="0"/>
      <w:marRight w:val="0"/>
      <w:marTop w:val="0"/>
      <w:marBottom w:val="0"/>
      <w:divBdr>
        <w:top w:val="none" w:sz="0" w:space="0" w:color="auto"/>
        <w:left w:val="none" w:sz="0" w:space="0" w:color="auto"/>
        <w:bottom w:val="none" w:sz="0" w:space="0" w:color="auto"/>
        <w:right w:val="none" w:sz="0" w:space="0" w:color="auto"/>
      </w:divBdr>
    </w:div>
    <w:div w:id="699428589">
      <w:bodyDiv w:val="1"/>
      <w:marLeft w:val="0"/>
      <w:marRight w:val="0"/>
      <w:marTop w:val="0"/>
      <w:marBottom w:val="0"/>
      <w:divBdr>
        <w:top w:val="none" w:sz="0" w:space="0" w:color="auto"/>
        <w:left w:val="none" w:sz="0" w:space="0" w:color="auto"/>
        <w:bottom w:val="none" w:sz="0" w:space="0" w:color="auto"/>
        <w:right w:val="none" w:sz="0" w:space="0" w:color="auto"/>
      </w:divBdr>
      <w:divsChild>
        <w:div w:id="1003780309">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949243567">
      <w:bodyDiv w:val="1"/>
      <w:marLeft w:val="0"/>
      <w:marRight w:val="0"/>
      <w:marTop w:val="0"/>
      <w:marBottom w:val="0"/>
      <w:divBdr>
        <w:top w:val="none" w:sz="0" w:space="0" w:color="auto"/>
        <w:left w:val="none" w:sz="0" w:space="0" w:color="auto"/>
        <w:bottom w:val="none" w:sz="0" w:space="0" w:color="auto"/>
        <w:right w:val="none" w:sz="0" w:space="0" w:color="auto"/>
      </w:divBdr>
    </w:div>
    <w:div w:id="954943019">
      <w:bodyDiv w:val="1"/>
      <w:marLeft w:val="0"/>
      <w:marRight w:val="0"/>
      <w:marTop w:val="0"/>
      <w:marBottom w:val="0"/>
      <w:divBdr>
        <w:top w:val="none" w:sz="0" w:space="0" w:color="auto"/>
        <w:left w:val="none" w:sz="0" w:space="0" w:color="auto"/>
        <w:bottom w:val="none" w:sz="0" w:space="0" w:color="auto"/>
        <w:right w:val="none" w:sz="0" w:space="0" w:color="auto"/>
      </w:divBdr>
      <w:divsChild>
        <w:div w:id="1248154808">
          <w:marLeft w:val="0"/>
          <w:marRight w:val="0"/>
          <w:marTop w:val="0"/>
          <w:marBottom w:val="0"/>
          <w:divBdr>
            <w:top w:val="none" w:sz="0" w:space="0" w:color="auto"/>
            <w:left w:val="none" w:sz="0" w:space="0" w:color="auto"/>
            <w:bottom w:val="none" w:sz="0" w:space="0" w:color="auto"/>
            <w:right w:val="none" w:sz="0" w:space="0" w:color="auto"/>
          </w:divBdr>
        </w:div>
      </w:divsChild>
    </w:div>
    <w:div w:id="956451351">
      <w:bodyDiv w:val="1"/>
      <w:marLeft w:val="0"/>
      <w:marRight w:val="0"/>
      <w:marTop w:val="0"/>
      <w:marBottom w:val="0"/>
      <w:divBdr>
        <w:top w:val="none" w:sz="0" w:space="0" w:color="auto"/>
        <w:left w:val="none" w:sz="0" w:space="0" w:color="auto"/>
        <w:bottom w:val="none" w:sz="0" w:space="0" w:color="auto"/>
        <w:right w:val="none" w:sz="0" w:space="0" w:color="auto"/>
      </w:divBdr>
    </w:div>
    <w:div w:id="962730118">
      <w:bodyDiv w:val="1"/>
      <w:marLeft w:val="0"/>
      <w:marRight w:val="0"/>
      <w:marTop w:val="0"/>
      <w:marBottom w:val="0"/>
      <w:divBdr>
        <w:top w:val="none" w:sz="0" w:space="0" w:color="auto"/>
        <w:left w:val="none" w:sz="0" w:space="0" w:color="auto"/>
        <w:bottom w:val="none" w:sz="0" w:space="0" w:color="auto"/>
        <w:right w:val="none" w:sz="0" w:space="0" w:color="auto"/>
      </w:divBdr>
    </w:div>
    <w:div w:id="975334728">
      <w:bodyDiv w:val="1"/>
      <w:marLeft w:val="0"/>
      <w:marRight w:val="0"/>
      <w:marTop w:val="0"/>
      <w:marBottom w:val="0"/>
      <w:divBdr>
        <w:top w:val="none" w:sz="0" w:space="0" w:color="auto"/>
        <w:left w:val="none" w:sz="0" w:space="0" w:color="auto"/>
        <w:bottom w:val="none" w:sz="0" w:space="0" w:color="auto"/>
        <w:right w:val="none" w:sz="0" w:space="0" w:color="auto"/>
      </w:divBdr>
      <w:divsChild>
        <w:div w:id="1031757962">
          <w:marLeft w:val="0"/>
          <w:marRight w:val="0"/>
          <w:marTop w:val="0"/>
          <w:marBottom w:val="0"/>
          <w:divBdr>
            <w:top w:val="none" w:sz="0" w:space="0" w:color="auto"/>
            <w:left w:val="none" w:sz="0" w:space="0" w:color="auto"/>
            <w:bottom w:val="none" w:sz="0" w:space="0" w:color="auto"/>
            <w:right w:val="none" w:sz="0" w:space="0" w:color="auto"/>
          </w:divBdr>
        </w:div>
      </w:divsChild>
    </w:div>
    <w:div w:id="1016031648">
      <w:bodyDiv w:val="1"/>
      <w:marLeft w:val="0"/>
      <w:marRight w:val="0"/>
      <w:marTop w:val="0"/>
      <w:marBottom w:val="0"/>
      <w:divBdr>
        <w:top w:val="none" w:sz="0" w:space="0" w:color="auto"/>
        <w:left w:val="none" w:sz="0" w:space="0" w:color="auto"/>
        <w:bottom w:val="none" w:sz="0" w:space="0" w:color="auto"/>
        <w:right w:val="none" w:sz="0" w:space="0" w:color="auto"/>
      </w:divBdr>
      <w:divsChild>
        <w:div w:id="126507022">
          <w:marLeft w:val="0"/>
          <w:marRight w:val="0"/>
          <w:marTop w:val="0"/>
          <w:marBottom w:val="0"/>
          <w:divBdr>
            <w:top w:val="none" w:sz="0" w:space="0" w:color="auto"/>
            <w:left w:val="none" w:sz="0" w:space="0" w:color="auto"/>
            <w:bottom w:val="none" w:sz="0" w:space="0" w:color="auto"/>
            <w:right w:val="none" w:sz="0" w:space="0" w:color="auto"/>
          </w:divBdr>
        </w:div>
      </w:divsChild>
    </w:div>
    <w:div w:id="1186015242">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6616788">
      <w:bodyDiv w:val="1"/>
      <w:marLeft w:val="0"/>
      <w:marRight w:val="0"/>
      <w:marTop w:val="0"/>
      <w:marBottom w:val="0"/>
      <w:divBdr>
        <w:top w:val="none" w:sz="0" w:space="0" w:color="auto"/>
        <w:left w:val="none" w:sz="0" w:space="0" w:color="auto"/>
        <w:bottom w:val="none" w:sz="0" w:space="0" w:color="auto"/>
        <w:right w:val="none" w:sz="0" w:space="0" w:color="auto"/>
      </w:divBdr>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46258764">
      <w:bodyDiv w:val="1"/>
      <w:marLeft w:val="0"/>
      <w:marRight w:val="0"/>
      <w:marTop w:val="0"/>
      <w:marBottom w:val="0"/>
      <w:divBdr>
        <w:top w:val="none" w:sz="0" w:space="0" w:color="auto"/>
        <w:left w:val="none" w:sz="0" w:space="0" w:color="auto"/>
        <w:bottom w:val="none" w:sz="0" w:space="0" w:color="auto"/>
        <w:right w:val="none" w:sz="0" w:space="0" w:color="auto"/>
      </w:divBdr>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90200113">
      <w:bodyDiv w:val="1"/>
      <w:marLeft w:val="0"/>
      <w:marRight w:val="0"/>
      <w:marTop w:val="0"/>
      <w:marBottom w:val="0"/>
      <w:divBdr>
        <w:top w:val="none" w:sz="0" w:space="0" w:color="auto"/>
        <w:left w:val="none" w:sz="0" w:space="0" w:color="auto"/>
        <w:bottom w:val="none" w:sz="0" w:space="0" w:color="auto"/>
        <w:right w:val="none" w:sz="0" w:space="0" w:color="auto"/>
      </w:divBdr>
    </w:div>
    <w:div w:id="1876194904">
      <w:bodyDiv w:val="1"/>
      <w:marLeft w:val="0"/>
      <w:marRight w:val="0"/>
      <w:marTop w:val="0"/>
      <w:marBottom w:val="0"/>
      <w:divBdr>
        <w:top w:val="none" w:sz="0" w:space="0" w:color="auto"/>
        <w:left w:val="none" w:sz="0" w:space="0" w:color="auto"/>
        <w:bottom w:val="none" w:sz="0" w:space="0" w:color="auto"/>
        <w:right w:val="none" w:sz="0" w:space="0" w:color="auto"/>
      </w:divBdr>
    </w:div>
    <w:div w:id="1894272199">
      <w:bodyDiv w:val="1"/>
      <w:marLeft w:val="0"/>
      <w:marRight w:val="0"/>
      <w:marTop w:val="0"/>
      <w:marBottom w:val="0"/>
      <w:divBdr>
        <w:top w:val="none" w:sz="0" w:space="0" w:color="auto"/>
        <w:left w:val="none" w:sz="0" w:space="0" w:color="auto"/>
        <w:bottom w:val="none" w:sz="0" w:space="0" w:color="auto"/>
        <w:right w:val="none" w:sz="0" w:space="0" w:color="auto"/>
      </w:divBdr>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2F59AE02-69C8-4D54-B5A2-03509D441A81}">
  <ds:schemaRefs>
    <ds:schemaRef ds:uri="http://schemas.openxmlformats.org/officeDocument/2006/bibliography"/>
  </ds:schemaRefs>
</ds:datastoreItem>
</file>

<file path=customXml/itemProps2.xml><?xml version="1.0" encoding="utf-8"?>
<ds:datastoreItem xmlns:ds="http://schemas.openxmlformats.org/officeDocument/2006/customXml" ds:itemID="{B4E71619-A546-4B55-8DFD-F2F5A193E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2636</Words>
  <Characters>15031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5</cp:revision>
  <dcterms:created xsi:type="dcterms:W3CDTF">2025-03-28T08:51:00Z</dcterms:created>
  <dcterms:modified xsi:type="dcterms:W3CDTF">2025-03-28T08:58:00Z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(3)HFlLsERpS9wE5lFIAJsw1KmM7xjN4/joSnGw/BQrj46mkjJ81XpG3bY6BWkE4QzznaIQSAoN
4ytPjCVKjNTPQRApjq8TY87h6bv3YjoPQDLqDRonpp2hj0ZEwF/JEW2APB3j1qeFRg7aCOgc
wJud/YaN+1nWI2KIVdVi/WJBc/9SgyEw0+SO8SlkQ0vbYYsZsDnsu/ioXq2u3ZK3KMrCkWAB
NgiSx102+1bs87sm8h</vt:lpwstr>
  </property>
  <property fmtid="{D5CDD505-2E9C-101B-9397-08002B2CF9AE}" pid="4" name="_2015_ms_pID_7253431">
    <vt:lpwstr>c0bS3dbpwINfDj1R4ZS+tkbNAix6sPPlaYGtC3zsEs0m9d6sA0y9NI
EEzF2imE5F+GhostwOc5aojk3+cjk1ZYw+Iyv15nVI6Rr87tDWnOXfFLE6WkGi7l75Ee6BDq
BbVe4O++LE9TOflKc1AmwRyS+XusICOEP7YNOyDaFBmW0aAGh8/4B9kfCAWHsGIsZJAq8CxD
ZkZPtvvaA6tAQWNMLzQpM/bkHuFgYseGkcIT</vt:lpwstr>
  </property>
  <property fmtid="{D5CDD505-2E9C-101B-9397-08002B2CF9AE}" pid="5" name="_2015_ms_pID_7253432">
    <vt:lpwstr>sw==</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1737940872</vt:lpwstr>
  </property>
</Properties>
</file>